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1077D" w14:textId="476F7A9A" w:rsidR="00A4055F" w:rsidRPr="0083221D" w:rsidRDefault="0055734E" w:rsidP="0083221D">
      <w:pPr>
        <w:jc w:val="center"/>
        <w:rPr>
          <w:b/>
        </w:rPr>
      </w:pPr>
      <w:r w:rsidRPr="0083221D">
        <w:rPr>
          <w:b/>
        </w:rPr>
        <w:t>Parkman Township Board of Zoning Appeals</w:t>
      </w:r>
    </w:p>
    <w:p w14:paraId="1ABF2EEE" w14:textId="375DD8EB" w:rsidR="0055734E" w:rsidRDefault="000D3FDA" w:rsidP="0083221D">
      <w:pPr>
        <w:jc w:val="center"/>
        <w:rPr>
          <w:b/>
        </w:rPr>
      </w:pPr>
      <w:r>
        <w:rPr>
          <w:b/>
        </w:rPr>
        <w:t>May 29</w:t>
      </w:r>
      <w:r w:rsidR="0055734E" w:rsidRPr="0083221D">
        <w:rPr>
          <w:b/>
        </w:rPr>
        <w:t>, 2019</w:t>
      </w:r>
    </w:p>
    <w:p w14:paraId="40132ECD" w14:textId="77777777" w:rsidR="0083221D" w:rsidRPr="0083221D" w:rsidRDefault="0083221D" w:rsidP="0083221D">
      <w:pPr>
        <w:jc w:val="center"/>
        <w:rPr>
          <w:b/>
        </w:rPr>
      </w:pPr>
    </w:p>
    <w:p w14:paraId="1CA94932" w14:textId="1365FCA9" w:rsidR="0055734E" w:rsidRDefault="0055734E">
      <w:r w:rsidRPr="00C70790">
        <w:rPr>
          <w:b/>
          <w:bCs/>
        </w:rPr>
        <w:t>Members present:</w:t>
      </w:r>
      <w:r>
        <w:t xml:space="preserve">  Ka</w:t>
      </w:r>
      <w:r w:rsidR="00735842">
        <w:t>thy Preston, Chair; Betty Jo Leng</w:t>
      </w:r>
      <w:r w:rsidR="00F74696">
        <w:t>el; Bryan Mullins;</w:t>
      </w:r>
      <w:r w:rsidR="00735842">
        <w:t xml:space="preserve"> Jeff </w:t>
      </w:r>
      <w:proofErr w:type="spellStart"/>
      <w:r w:rsidR="00735842">
        <w:t>Heavner</w:t>
      </w:r>
      <w:proofErr w:type="spellEnd"/>
      <w:r w:rsidR="00735842">
        <w:t>;</w:t>
      </w:r>
      <w:r w:rsidR="00F74696">
        <w:t xml:space="preserve"> Brandon Reed; </w:t>
      </w:r>
      <w:r w:rsidR="00735842">
        <w:t>and Jan Helt, Secretary.</w:t>
      </w:r>
    </w:p>
    <w:p w14:paraId="530D90CB" w14:textId="168E24C9" w:rsidR="0055734E" w:rsidRDefault="0055734E">
      <w:r>
        <w:t>Member</w:t>
      </w:r>
      <w:r w:rsidR="00F74696">
        <w:t>s absent:  Rich Hill</w:t>
      </w:r>
      <w:r w:rsidR="00C70790">
        <w:t xml:space="preserve">; Dale </w:t>
      </w:r>
      <w:proofErr w:type="spellStart"/>
      <w:r w:rsidR="00C70790">
        <w:t>Komandt</w:t>
      </w:r>
      <w:proofErr w:type="spellEnd"/>
      <w:r w:rsidR="00735842">
        <w:t xml:space="preserve"> </w:t>
      </w:r>
    </w:p>
    <w:p w14:paraId="7228017A" w14:textId="0773A506" w:rsidR="0055734E" w:rsidRDefault="0055734E">
      <w:r>
        <w:t>Meeting was called to order by</w:t>
      </w:r>
      <w:r w:rsidR="00F74696">
        <w:t xml:space="preserve"> Chair Kathy Preston at 7:10</w:t>
      </w:r>
      <w:r>
        <w:t xml:space="preserve"> pm.</w:t>
      </w:r>
    </w:p>
    <w:p w14:paraId="05693D8E" w14:textId="77777777" w:rsidR="00DE5F62" w:rsidRDefault="0055734E">
      <w:pPr>
        <w:rPr>
          <w:b/>
        </w:rPr>
      </w:pPr>
      <w:r w:rsidRPr="0083221D">
        <w:rPr>
          <w:b/>
        </w:rPr>
        <w:t>Minutes:</w:t>
      </w:r>
    </w:p>
    <w:p w14:paraId="24DEA536" w14:textId="65F2C73A" w:rsidR="0055734E" w:rsidRDefault="00DE5F62">
      <w:r w:rsidRPr="00DE5F62">
        <w:t>The</w:t>
      </w:r>
      <w:r w:rsidR="00735842">
        <w:rPr>
          <w:b/>
        </w:rPr>
        <w:t xml:space="preserve"> </w:t>
      </w:r>
      <w:r w:rsidR="004A5663">
        <w:t xml:space="preserve">motion was made by Ms. Lengel </w:t>
      </w:r>
      <w:r>
        <w:t>a</w:t>
      </w:r>
      <w:r w:rsidR="004A5663">
        <w:t>nd seconded by M</w:t>
      </w:r>
      <w:r w:rsidR="00C70790">
        <w:t>r. Mullins</w:t>
      </w:r>
      <w:r w:rsidR="004A7512">
        <w:t>,</w:t>
      </w:r>
      <w:r w:rsidR="00F74696">
        <w:t xml:space="preserve"> </w:t>
      </w:r>
      <w:r w:rsidR="00B9371C">
        <w:t>to move April 9</w:t>
      </w:r>
      <w:r w:rsidR="004A7512">
        <w:t>, 2019</w:t>
      </w:r>
      <w:r w:rsidR="00B9371C">
        <w:t xml:space="preserve"> </w:t>
      </w:r>
      <w:r w:rsidR="00D0798D">
        <w:t>and</w:t>
      </w:r>
      <w:r w:rsidR="00B9371C">
        <w:t xml:space="preserve"> May 14</w:t>
      </w:r>
      <w:r w:rsidR="004A7512">
        <w:t>,</w:t>
      </w:r>
      <w:r w:rsidR="004A7512">
        <w:rPr>
          <w:vertAlign w:val="superscript"/>
        </w:rPr>
        <w:t xml:space="preserve"> </w:t>
      </w:r>
      <w:r w:rsidR="004A7512">
        <w:t xml:space="preserve">2019 </w:t>
      </w:r>
      <w:r w:rsidR="00F74696">
        <w:t>minutes until after the appeal.</w:t>
      </w:r>
    </w:p>
    <w:p w14:paraId="32C57E8C" w14:textId="00F3D7B7" w:rsidR="00F74696" w:rsidRDefault="00F74696">
      <w:r>
        <w:t>The BZA Board waited twenty minutes for the appellant to appear before the board,</w:t>
      </w:r>
      <w:r w:rsidR="004A7512">
        <w:t xml:space="preserve"> however </w:t>
      </w:r>
      <w:r>
        <w:t xml:space="preserve">he never </w:t>
      </w:r>
      <w:r w:rsidR="004A7512">
        <w:t>came</w:t>
      </w:r>
      <w:r>
        <w:t xml:space="preserve"> for his variance hearing. </w:t>
      </w:r>
      <w:r w:rsidR="004A7512">
        <w:t>The Board decided to proceed with:</w:t>
      </w:r>
    </w:p>
    <w:p w14:paraId="3FF2A23A" w14:textId="3FEF7F5E" w:rsidR="00F74696" w:rsidRDefault="00F74696">
      <w:r w:rsidRPr="004A7512">
        <w:rPr>
          <w:b/>
          <w:bCs/>
        </w:rPr>
        <w:t>Old Business</w:t>
      </w:r>
      <w:r>
        <w:t>:</w:t>
      </w:r>
    </w:p>
    <w:p w14:paraId="40CDC630" w14:textId="1724D886" w:rsidR="00F74696" w:rsidRPr="00913C4D" w:rsidRDefault="004A7512">
      <w:pPr>
        <w:rPr>
          <w:b/>
        </w:rPr>
      </w:pPr>
      <w:r>
        <w:rPr>
          <w:b/>
        </w:rPr>
        <w:t xml:space="preserve">Grove Road </w:t>
      </w:r>
      <w:r w:rsidR="00F74696" w:rsidRPr="00913C4D">
        <w:rPr>
          <w:b/>
        </w:rPr>
        <w:t>Pallet Shop</w:t>
      </w:r>
      <w:r>
        <w:rPr>
          <w:b/>
        </w:rPr>
        <w:t>, owner Andy Hostetler:</w:t>
      </w:r>
    </w:p>
    <w:p w14:paraId="713BB069" w14:textId="01CD100C" w:rsidR="00F74696" w:rsidRDefault="00F74696">
      <w:r w:rsidRPr="00913C4D">
        <w:rPr>
          <w:b/>
        </w:rPr>
        <w:t xml:space="preserve">Mr. </w:t>
      </w:r>
      <w:proofErr w:type="spellStart"/>
      <w:r w:rsidRPr="00913C4D">
        <w:rPr>
          <w:b/>
        </w:rPr>
        <w:t>Spelich</w:t>
      </w:r>
      <w:proofErr w:type="spellEnd"/>
      <w:r>
        <w:t xml:space="preserve"> stated that </w:t>
      </w:r>
      <w:r w:rsidR="004A7512">
        <w:t xml:space="preserve">he </w:t>
      </w:r>
      <w:r w:rsidR="00610696">
        <w:t>did an onsite inspection</w:t>
      </w:r>
      <w:r w:rsidR="004A7512">
        <w:t xml:space="preserve"> and that</w:t>
      </w:r>
      <w:r w:rsidR="00610696">
        <w:t xml:space="preserve"> there were pallets stacked high everywhere. </w:t>
      </w:r>
      <w:r w:rsidR="004A7512">
        <w:t>Mr. Hostetler</w:t>
      </w:r>
      <w:r w:rsidR="00610696">
        <w:t xml:space="preserve"> stated to Mr. Spelich that it is his land and he w</w:t>
      </w:r>
      <w:r w:rsidR="00D0798D">
        <w:t>ill do what he wants to do with it.</w:t>
      </w:r>
      <w:r w:rsidR="00610696">
        <w:t xml:space="preserve"> </w:t>
      </w:r>
      <w:r w:rsidR="004A7512">
        <w:t>Mr. Hostetler</w:t>
      </w:r>
      <w:r w:rsidR="00610696">
        <w:t xml:space="preserve"> said </w:t>
      </w:r>
      <w:r w:rsidR="004A7512">
        <w:t>“N</w:t>
      </w:r>
      <w:r w:rsidR="00610696">
        <w:t>o disrespect</w:t>
      </w:r>
      <w:r w:rsidR="004A7512">
        <w:t>,</w:t>
      </w:r>
      <w:r w:rsidR="00610696">
        <w:t xml:space="preserve"> Mr. </w:t>
      </w:r>
      <w:proofErr w:type="spellStart"/>
      <w:r w:rsidR="00610696">
        <w:t>Spelich</w:t>
      </w:r>
      <w:proofErr w:type="spellEnd"/>
      <w:r w:rsidR="004A7512">
        <w:t>,</w:t>
      </w:r>
      <w:r w:rsidR="00610696">
        <w:t xml:space="preserve"> but I want you off my land.</w:t>
      </w:r>
      <w:r w:rsidR="004A7512">
        <w:t>”</w:t>
      </w:r>
      <w:r w:rsidR="00610696">
        <w:t xml:space="preserve"> Mr. Spelich said it is not a commercial business, it is industrial. Mr. Spelich said he is sending a copy of the whole file to the Prosecutor</w:t>
      </w:r>
      <w:r w:rsidR="004A7512">
        <w:t>’</w:t>
      </w:r>
      <w:r w:rsidR="00610696">
        <w:t xml:space="preserve">s </w:t>
      </w:r>
      <w:r w:rsidR="004A7512">
        <w:t>O</w:t>
      </w:r>
      <w:r w:rsidR="00610696">
        <w:t>ffice</w:t>
      </w:r>
      <w:r w:rsidR="004A7512">
        <w:t>.</w:t>
      </w:r>
      <w:r w:rsidR="00610696">
        <w:t xml:space="preserve"> </w:t>
      </w:r>
    </w:p>
    <w:p w14:paraId="07996208" w14:textId="5BEF813E" w:rsidR="00610696" w:rsidRPr="00B9371C" w:rsidRDefault="004A7512">
      <w:pPr>
        <w:rPr>
          <w:b/>
        </w:rPr>
      </w:pPr>
      <w:r>
        <w:rPr>
          <w:b/>
        </w:rPr>
        <w:t>Nelson Ledge Road s</w:t>
      </w:r>
      <w:r w:rsidR="00610696" w:rsidRPr="00B9371C">
        <w:rPr>
          <w:b/>
        </w:rPr>
        <w:t>hipping container</w:t>
      </w:r>
      <w:r>
        <w:rPr>
          <w:b/>
        </w:rPr>
        <w:t>, owner Scott Simms:</w:t>
      </w:r>
    </w:p>
    <w:p w14:paraId="22528687" w14:textId="4B7DF8D0" w:rsidR="00610696" w:rsidRDefault="00610696">
      <w:r w:rsidRPr="00913C4D">
        <w:rPr>
          <w:b/>
        </w:rPr>
        <w:t>Mr. Spelich</w:t>
      </w:r>
      <w:r>
        <w:t xml:space="preserve"> said he has already turned everything </w:t>
      </w:r>
      <w:r w:rsidR="004A7512">
        <w:t xml:space="preserve">concerning the shipping container </w:t>
      </w:r>
      <w:r>
        <w:t>over to the Prosecutor</w:t>
      </w:r>
      <w:r w:rsidR="004A7512">
        <w:t>’</w:t>
      </w:r>
      <w:r>
        <w:t xml:space="preserve">s </w:t>
      </w:r>
      <w:r w:rsidR="004A7512">
        <w:t>O</w:t>
      </w:r>
      <w:r>
        <w:t xml:space="preserve">ffice </w:t>
      </w:r>
      <w:r w:rsidR="004A7512">
        <w:t>in August 2018.</w:t>
      </w:r>
      <w:r w:rsidR="00732B2C">
        <w:t xml:space="preserve">  Copies of the file along with pictures of the shipping container were sent also. </w:t>
      </w:r>
      <w:r>
        <w:t xml:space="preserve"> </w:t>
      </w:r>
      <w:r w:rsidR="004A7512">
        <w:t>Parkman t</w:t>
      </w:r>
      <w:r>
        <w:t>rustee</w:t>
      </w:r>
      <w:r w:rsidR="00C85660">
        <w:t xml:space="preserve"> Henry </w:t>
      </w:r>
      <w:proofErr w:type="spellStart"/>
      <w:r>
        <w:t>D</w:t>
      </w:r>
      <w:r w:rsidR="00732B2C">
        <w:t>u</w:t>
      </w:r>
      <w:r w:rsidR="00FD1BDD">
        <w:t>c</w:t>
      </w:r>
      <w:r w:rsidR="00732B2C">
        <w:t>hscherer</w:t>
      </w:r>
      <w:proofErr w:type="spellEnd"/>
      <w:r w:rsidR="00732B2C">
        <w:t xml:space="preserve"> has also called the Prosecutors office on behalf of </w:t>
      </w:r>
      <w:r w:rsidR="00C85660">
        <w:t>t</w:t>
      </w:r>
      <w:r w:rsidR="00732B2C">
        <w:t>ownship.</w:t>
      </w:r>
    </w:p>
    <w:p w14:paraId="498A91F3" w14:textId="3F64E240" w:rsidR="005877F2" w:rsidRDefault="005877F2">
      <w:r w:rsidRPr="00913C4D">
        <w:rPr>
          <w:b/>
        </w:rPr>
        <w:t>Mr. Spelich</w:t>
      </w:r>
      <w:r>
        <w:t xml:space="preserve"> stated Mr. John Yoder</w:t>
      </w:r>
      <w:r w:rsidR="00FD1BDD">
        <w:t>, owner of the pallet manufacturing business in the center of town,</w:t>
      </w:r>
      <w:r>
        <w:t xml:space="preserve"> is still working on his expansion to include a retail business. Dave Dietrich is working along with </w:t>
      </w:r>
      <w:r w:rsidR="00FD1BDD">
        <w:t>Mr. Yoder’s</w:t>
      </w:r>
      <w:r>
        <w:t xml:space="preserve"> lawyer to try to come up with a way to address everything. Nothing is definite yet.</w:t>
      </w:r>
    </w:p>
    <w:p w14:paraId="54F8B67C" w14:textId="24A138AF" w:rsidR="005877F2" w:rsidRDefault="005877F2">
      <w:r w:rsidRPr="00913C4D">
        <w:rPr>
          <w:b/>
        </w:rPr>
        <w:t>Ms. Preston</w:t>
      </w:r>
      <w:r>
        <w:t xml:space="preserve"> discussed the </w:t>
      </w:r>
      <w:r w:rsidR="00FD1BDD">
        <w:t>S</w:t>
      </w:r>
      <w:r>
        <w:t xml:space="preserve">unshine </w:t>
      </w:r>
      <w:r w:rsidR="00FD1BDD">
        <w:t>L</w:t>
      </w:r>
      <w:r>
        <w:t xml:space="preserve">aws and the fact that the new members can go on line and take the class. </w:t>
      </w:r>
      <w:r w:rsidR="000A72E5">
        <w:t>She may have underestimated the length of the class; it may be more than 3 hours (possibly 13 hours?).  However, she recommends it, especially to the many new members.</w:t>
      </w:r>
    </w:p>
    <w:p w14:paraId="6DB98059" w14:textId="30DFA377" w:rsidR="00FD1BDD" w:rsidRPr="000A72E5" w:rsidRDefault="00FD1BDD">
      <w:pPr>
        <w:rPr>
          <w:b/>
          <w:bCs/>
        </w:rPr>
      </w:pPr>
      <w:r w:rsidRPr="000A72E5">
        <w:rPr>
          <w:b/>
          <w:bCs/>
        </w:rPr>
        <w:t>New Business:</w:t>
      </w:r>
    </w:p>
    <w:p w14:paraId="0E8EE553" w14:textId="10A1F095" w:rsidR="00FD1BDD" w:rsidRDefault="00FD1BDD">
      <w:r>
        <w:t xml:space="preserve">Ms. Preston asked Mr. </w:t>
      </w:r>
      <w:proofErr w:type="spellStart"/>
      <w:r>
        <w:t>Spelich</w:t>
      </w:r>
      <w:proofErr w:type="spellEnd"/>
      <w:r>
        <w:t xml:space="preserve"> if he knew about the recent activity at the Buster Miller farm on Newcomb Road and Nash Road; that there have been earth movers and many cement trucks there the past week.  Mr. </w:t>
      </w:r>
      <w:proofErr w:type="spellStart"/>
      <w:r>
        <w:t>Spelich</w:t>
      </w:r>
      <w:proofErr w:type="spellEnd"/>
      <w:r>
        <w:t xml:space="preserve"> said that he would look into it.</w:t>
      </w:r>
    </w:p>
    <w:p w14:paraId="486BAE4C" w14:textId="1ECCB454" w:rsidR="005877F2" w:rsidRDefault="005877F2">
      <w:r w:rsidRPr="00913C4D">
        <w:rPr>
          <w:b/>
        </w:rPr>
        <w:lastRenderedPageBreak/>
        <w:t>Ms. Lengel</w:t>
      </w:r>
      <w:r>
        <w:t xml:space="preserve"> moved and seconded by </w:t>
      </w:r>
      <w:r w:rsidRPr="00144601">
        <w:rPr>
          <w:b/>
          <w:bCs/>
        </w:rPr>
        <w:t>Ms. Preston</w:t>
      </w:r>
      <w:r>
        <w:t xml:space="preserve"> to approve minutes for </w:t>
      </w:r>
      <w:r w:rsidR="005E7710">
        <w:t>April 9</w:t>
      </w:r>
      <w:r w:rsidR="00446896">
        <w:t>, 2019</w:t>
      </w:r>
      <w:r w:rsidR="00446896">
        <w:rPr>
          <w:vertAlign w:val="superscript"/>
        </w:rPr>
        <w:t xml:space="preserve"> </w:t>
      </w:r>
      <w:r>
        <w:t>as written.</w:t>
      </w:r>
      <w:r w:rsidR="00446896">
        <w:t xml:space="preserve">  </w:t>
      </w:r>
      <w:r w:rsidR="000A72E5">
        <w:t>Approved by majority.</w:t>
      </w:r>
    </w:p>
    <w:p w14:paraId="52AD63EF" w14:textId="5509F6DA" w:rsidR="007D6C21" w:rsidRPr="005E7710" w:rsidRDefault="005E7710" w:rsidP="005E7710">
      <w:r w:rsidRPr="00913C4D">
        <w:rPr>
          <w:b/>
        </w:rPr>
        <w:t>Ms. Lengel</w:t>
      </w:r>
      <w:r>
        <w:t xml:space="preserve"> </w:t>
      </w:r>
      <w:r w:rsidR="00D0798D">
        <w:t xml:space="preserve">moved and seconded by </w:t>
      </w:r>
      <w:r w:rsidR="00D0798D" w:rsidRPr="00144601">
        <w:rPr>
          <w:b/>
          <w:bCs/>
        </w:rPr>
        <w:t>Mr. Mullins</w:t>
      </w:r>
      <w:r w:rsidR="00D0798D">
        <w:t xml:space="preserve"> to approve minutes for </w:t>
      </w:r>
      <w:r>
        <w:t>May 14</w:t>
      </w:r>
      <w:r w:rsidR="00E70FC0">
        <w:t xml:space="preserve">, 2019 </w:t>
      </w:r>
      <w:r>
        <w:t>as written.</w:t>
      </w:r>
      <w:r w:rsidR="00E70FC0">
        <w:t xml:space="preserve"> </w:t>
      </w:r>
      <w:r w:rsidR="000A72E5">
        <w:t xml:space="preserve">Approved by majority. </w:t>
      </w:r>
    </w:p>
    <w:p w14:paraId="12D1A2DD" w14:textId="1DDF4803" w:rsidR="005E7710" w:rsidRPr="005E7710" w:rsidRDefault="007D6C21" w:rsidP="005E7710">
      <w:r>
        <w:t>Although</w:t>
      </w:r>
      <w:r w:rsidR="005E7710" w:rsidRPr="005E7710">
        <w:t xml:space="preserve"> Mr. Edward Miller </w:t>
      </w:r>
      <w:r w:rsidR="005E7710">
        <w:t xml:space="preserve">did not show up for his continued appeal </w:t>
      </w:r>
      <w:r>
        <w:t>from</w:t>
      </w:r>
      <w:r w:rsidR="005E7710">
        <w:t xml:space="preserve"> May 14,</w:t>
      </w:r>
      <w:r>
        <w:t xml:space="preserve"> 2019,</w:t>
      </w:r>
      <w:r w:rsidR="005E7710">
        <w:t xml:space="preserve"> the board decided to proceed with the appeal.</w:t>
      </w:r>
    </w:p>
    <w:p w14:paraId="19D49FE4" w14:textId="6566BC07" w:rsidR="005E7710" w:rsidRDefault="005E7710" w:rsidP="005E7710">
      <w:r w:rsidRPr="00EF46D9">
        <w:rPr>
          <w:b/>
        </w:rPr>
        <w:t>Ms. Preston</w:t>
      </w:r>
      <w:r>
        <w:t xml:space="preserve"> stated there is a continued appeal to be addressed by the board at this meeting;</w:t>
      </w:r>
    </w:p>
    <w:p w14:paraId="50705D2E" w14:textId="77777777" w:rsidR="005E7710" w:rsidRDefault="005E7710" w:rsidP="005E7710">
      <w:pPr>
        <w:pStyle w:val="ListParagraph"/>
        <w:numPr>
          <w:ilvl w:val="0"/>
          <w:numId w:val="3"/>
        </w:numPr>
      </w:pPr>
      <w:r>
        <w:t xml:space="preserve">2019-17775 </w:t>
      </w:r>
    </w:p>
    <w:p w14:paraId="09CB8773" w14:textId="01B38A07" w:rsidR="00426505" w:rsidRPr="005E7710" w:rsidRDefault="00426505" w:rsidP="005E7710">
      <w:pPr>
        <w:pStyle w:val="ListParagraph"/>
        <w:numPr>
          <w:ilvl w:val="0"/>
          <w:numId w:val="3"/>
        </w:numPr>
      </w:pPr>
      <w:r w:rsidRPr="005E7710">
        <w:rPr>
          <w:rFonts w:ascii="Times New Roman" w:hAnsi="Times New Roman"/>
          <w:sz w:val="24"/>
        </w:rPr>
        <w:t>This application</w:t>
      </w:r>
      <w:r w:rsidR="00800B18" w:rsidRPr="005E7710">
        <w:rPr>
          <w:rFonts w:ascii="Times New Roman" w:hAnsi="Times New Roman"/>
          <w:sz w:val="24"/>
        </w:rPr>
        <w:t>,</w:t>
      </w:r>
      <w:r w:rsidRPr="005E7710">
        <w:rPr>
          <w:rFonts w:ascii="Times New Roman" w:hAnsi="Times New Roman"/>
          <w:sz w:val="24"/>
        </w:rPr>
        <w:t xml:space="preserve"> submitted by Edward E. Miller 17775 Reeves Road (Parkman Township), Middlefield Ohio 44062, is requesting a variance from the Parkman Township Zoning Resolution for property located at same address</w:t>
      </w:r>
      <w:r w:rsidR="008D7A67" w:rsidRPr="005E7710">
        <w:rPr>
          <w:rFonts w:ascii="Times New Roman" w:hAnsi="Times New Roman"/>
          <w:sz w:val="24"/>
        </w:rPr>
        <w:t>,</w:t>
      </w:r>
      <w:r w:rsidRPr="005E7710">
        <w:rPr>
          <w:rFonts w:ascii="Times New Roman" w:hAnsi="Times New Roman"/>
          <w:sz w:val="24"/>
        </w:rPr>
        <w:t xml:space="preserve"> which shall be in accordance with all of the applicable regulations for the District and the following regulations: ARTICLE 1V Section 402.1 H</w:t>
      </w:r>
    </w:p>
    <w:p w14:paraId="2F9D8F4D" w14:textId="58605242" w:rsidR="005E7710" w:rsidRDefault="005E7710" w:rsidP="005E7710">
      <w:r w:rsidRPr="00913C4D">
        <w:rPr>
          <w:b/>
        </w:rPr>
        <w:t>Ms. Lengel</w:t>
      </w:r>
      <w:r>
        <w:t xml:space="preserve"> asked Mr. Spelich if the bank had submitted any other information than the </w:t>
      </w:r>
      <w:r w:rsidR="00A3185A">
        <w:t>letter they had sent preciously. Mr. Spelich stated that the</w:t>
      </w:r>
      <w:r w:rsidR="007D6C21">
        <w:t xml:space="preserve"> bank</w:t>
      </w:r>
      <w:r w:rsidR="00A3185A">
        <w:t xml:space="preserve"> would not tell him anything more.  Ms. Lengel stated that there is no evidence that </w:t>
      </w:r>
      <w:r w:rsidR="00F50016">
        <w:t>Mr. Miller</w:t>
      </w:r>
      <w:r w:rsidR="00A3185A">
        <w:t xml:space="preserve"> ha</w:t>
      </w:r>
      <w:r w:rsidR="00F50016">
        <w:t>s</w:t>
      </w:r>
      <w:r w:rsidR="00A3185A">
        <w:t xml:space="preserve"> to build the two houses then do a lot split</w:t>
      </w:r>
      <w:r w:rsidR="00F50016">
        <w:t>:</w:t>
      </w:r>
      <w:r w:rsidR="00A3185A">
        <w:t xml:space="preserve"> </w:t>
      </w:r>
      <w:r w:rsidR="00F50016">
        <w:t>“</w:t>
      </w:r>
      <w:r w:rsidR="00A3185A">
        <w:t>It does not make sense to me to do a variance instead of just doing the lot sp</w:t>
      </w:r>
      <w:r w:rsidR="00F50016">
        <w:t>li</w:t>
      </w:r>
      <w:r w:rsidR="00A3185A">
        <w:t>t now.</w:t>
      </w:r>
      <w:r w:rsidR="00F50016">
        <w:t>”</w:t>
      </w:r>
    </w:p>
    <w:p w14:paraId="28BBAF15" w14:textId="2ECD4A90" w:rsidR="00A3185A" w:rsidRDefault="00A3185A" w:rsidP="00A3185A">
      <w:r w:rsidRPr="005A1F9D">
        <w:rPr>
          <w:b/>
        </w:rPr>
        <w:t>Ms. Preston</w:t>
      </w:r>
      <w:r>
        <w:t xml:space="preserve"> asked for a motion to grant the variance.  </w:t>
      </w:r>
      <w:r w:rsidRPr="00144601">
        <w:rPr>
          <w:b/>
          <w:bCs/>
        </w:rPr>
        <w:t>Ms. Lengel</w:t>
      </w:r>
      <w:r>
        <w:t xml:space="preserve"> so moved and </w:t>
      </w:r>
      <w:r w:rsidRPr="00144601">
        <w:rPr>
          <w:b/>
          <w:bCs/>
        </w:rPr>
        <w:t>Mr. Mullins</w:t>
      </w:r>
      <w:r>
        <w:t xml:space="preserve"> seconded the motion.</w:t>
      </w:r>
    </w:p>
    <w:p w14:paraId="6A14EC40" w14:textId="65F73004" w:rsidR="00A3185A" w:rsidRPr="00A2792D" w:rsidRDefault="00A3185A" w:rsidP="00A3185A">
      <w:pPr>
        <w:rPr>
          <w:b/>
        </w:rPr>
      </w:pPr>
      <w:r w:rsidRPr="00A2792D">
        <w:rPr>
          <w:b/>
        </w:rPr>
        <w:t>Board Member Discussion/Deliberation</w:t>
      </w:r>
      <w:r w:rsidR="00144601">
        <w:rPr>
          <w:b/>
        </w:rPr>
        <w:t>:</w:t>
      </w:r>
    </w:p>
    <w:p w14:paraId="3FB85626" w14:textId="77777777" w:rsidR="00A3185A" w:rsidRDefault="00A3185A" w:rsidP="00A3185A">
      <w:r w:rsidRPr="005A1F9D">
        <w:rPr>
          <w:b/>
        </w:rPr>
        <w:t>Ms. Preston</w:t>
      </w:r>
      <w:r>
        <w:t xml:space="preserve"> led the Board in considering the following:</w:t>
      </w:r>
    </w:p>
    <w:p w14:paraId="1DCDD629" w14:textId="77777777" w:rsidR="00A3185A" w:rsidRPr="002143D8" w:rsidRDefault="00A3185A" w:rsidP="00A3185A">
      <w:pPr>
        <w:jc w:val="center"/>
        <w:rPr>
          <w:b/>
          <w:sz w:val="32"/>
          <w:szCs w:val="32"/>
        </w:rPr>
      </w:pPr>
      <w:r w:rsidRPr="002143D8">
        <w:rPr>
          <w:b/>
          <w:sz w:val="32"/>
          <w:szCs w:val="32"/>
        </w:rPr>
        <w:t>Standards for a “Use” Variance</w:t>
      </w:r>
    </w:p>
    <w:p w14:paraId="16B88C6F" w14:textId="49B7724A" w:rsidR="00E65D7A" w:rsidRPr="00E65D7A" w:rsidRDefault="00E65D7A" w:rsidP="00E65D7A">
      <w:pPr>
        <w:jc w:val="both"/>
        <w:rPr>
          <w:rFonts w:ascii="Arial" w:hAnsi="Arial" w:cs="Arial"/>
          <w:b/>
        </w:rPr>
      </w:pPr>
      <w:r w:rsidRPr="00E65D7A">
        <w:rPr>
          <w:rFonts w:ascii="Arial" w:hAnsi="Arial" w:cs="Arial"/>
        </w:rPr>
        <w:t>a. The variance requested stems from a condition which is unique to the property at issue and not ordinarily found in the same zone or district</w:t>
      </w:r>
      <w:r>
        <w:rPr>
          <w:rFonts w:ascii="Arial" w:hAnsi="Arial" w:cs="Arial"/>
        </w:rPr>
        <w:t xml:space="preserve">. </w:t>
      </w:r>
      <w:r w:rsidRPr="00E65D7A">
        <w:rPr>
          <w:rFonts w:ascii="Arial" w:hAnsi="Arial" w:cs="Arial"/>
          <w:b/>
        </w:rPr>
        <w:t xml:space="preserve">There was nothing unique about this </w:t>
      </w:r>
      <w:r w:rsidR="00B9371C" w:rsidRPr="00E65D7A">
        <w:rPr>
          <w:rFonts w:ascii="Arial" w:hAnsi="Arial" w:cs="Arial"/>
          <w:b/>
        </w:rPr>
        <w:t>property</w:t>
      </w:r>
      <w:r>
        <w:rPr>
          <w:rFonts w:ascii="Arial" w:hAnsi="Arial" w:cs="Arial"/>
        </w:rPr>
        <w:t>.</w:t>
      </w:r>
      <w:r w:rsidRPr="00E65D7A">
        <w:rPr>
          <w:rFonts w:ascii="Arial" w:hAnsi="Arial" w:cs="Arial"/>
          <w:b/>
        </w:rPr>
        <w:t xml:space="preserve"> </w:t>
      </w:r>
    </w:p>
    <w:p w14:paraId="6C008282" w14:textId="2901CDBE" w:rsidR="00E65D7A" w:rsidRPr="00616084" w:rsidRDefault="00E65D7A" w:rsidP="00E65D7A">
      <w:pPr>
        <w:jc w:val="both"/>
        <w:rPr>
          <w:rFonts w:ascii="Arial" w:hAnsi="Arial" w:cs="Arial"/>
          <w:b/>
        </w:rPr>
      </w:pPr>
      <w:r w:rsidRPr="008A373F">
        <w:rPr>
          <w:rFonts w:ascii="Arial" w:hAnsi="Arial" w:cs="Arial"/>
        </w:rPr>
        <w:t>b. The hardship condition is not created by actions of the applicant.</w:t>
      </w:r>
      <w:r>
        <w:rPr>
          <w:rFonts w:ascii="Arial" w:hAnsi="Arial" w:cs="Arial"/>
        </w:rPr>
        <w:t xml:space="preserve"> </w:t>
      </w:r>
      <w:r w:rsidR="00616084" w:rsidRPr="00616084">
        <w:rPr>
          <w:rFonts w:ascii="Arial" w:hAnsi="Arial" w:cs="Arial"/>
          <w:b/>
        </w:rPr>
        <w:t xml:space="preserve">No hardship, the appellant </w:t>
      </w:r>
      <w:r w:rsidR="007D659B">
        <w:rPr>
          <w:rFonts w:ascii="Arial" w:hAnsi="Arial" w:cs="Arial"/>
          <w:b/>
        </w:rPr>
        <w:t xml:space="preserve">did not </w:t>
      </w:r>
      <w:r w:rsidR="00616084" w:rsidRPr="00616084">
        <w:rPr>
          <w:rFonts w:ascii="Arial" w:hAnsi="Arial" w:cs="Arial"/>
          <w:b/>
        </w:rPr>
        <w:t>show evidence of a hardship.</w:t>
      </w:r>
    </w:p>
    <w:p w14:paraId="247B0D4A" w14:textId="5C9325A1" w:rsidR="00E65D7A" w:rsidRPr="00616084" w:rsidRDefault="00E65D7A" w:rsidP="00E65D7A">
      <w:pPr>
        <w:jc w:val="both"/>
        <w:rPr>
          <w:rFonts w:ascii="Arial" w:hAnsi="Arial" w:cs="Arial"/>
          <w:b/>
        </w:rPr>
      </w:pPr>
      <w:r w:rsidRPr="008A373F">
        <w:rPr>
          <w:rFonts w:ascii="Arial" w:hAnsi="Arial" w:cs="Arial"/>
        </w:rPr>
        <w:t>c. The granting of the variance will not adversely affect the rights of adjacent owners.</w:t>
      </w:r>
      <w:r w:rsidR="00616084">
        <w:rPr>
          <w:rFonts w:ascii="Arial" w:hAnsi="Arial" w:cs="Arial"/>
        </w:rPr>
        <w:t xml:space="preserve"> </w:t>
      </w:r>
      <w:r w:rsidR="00616084" w:rsidRPr="00616084">
        <w:rPr>
          <w:rFonts w:ascii="Arial" w:hAnsi="Arial" w:cs="Arial"/>
          <w:b/>
        </w:rPr>
        <w:t>The granting of the variance would be givi</w:t>
      </w:r>
      <w:r w:rsidR="00D0798D">
        <w:rPr>
          <w:rFonts w:ascii="Arial" w:hAnsi="Arial" w:cs="Arial"/>
          <w:b/>
        </w:rPr>
        <w:t xml:space="preserve">ng </w:t>
      </w:r>
      <w:r w:rsidR="007D659B">
        <w:rPr>
          <w:rFonts w:ascii="Arial" w:hAnsi="Arial" w:cs="Arial"/>
          <w:b/>
        </w:rPr>
        <w:t>rights to the appellant that</w:t>
      </w:r>
      <w:r w:rsidR="00D0798D">
        <w:rPr>
          <w:rFonts w:ascii="Arial" w:hAnsi="Arial" w:cs="Arial"/>
          <w:b/>
        </w:rPr>
        <w:t xml:space="preserve"> </w:t>
      </w:r>
      <w:r w:rsidR="007D659B">
        <w:rPr>
          <w:rFonts w:ascii="Arial" w:hAnsi="Arial" w:cs="Arial"/>
          <w:b/>
        </w:rPr>
        <w:t>would not be available to adjacent property owners.</w:t>
      </w:r>
    </w:p>
    <w:p w14:paraId="75F51312" w14:textId="3DFC8330" w:rsidR="00E65D7A" w:rsidRPr="00616084" w:rsidRDefault="00E65D7A" w:rsidP="00E65D7A">
      <w:pPr>
        <w:jc w:val="both"/>
        <w:rPr>
          <w:rFonts w:ascii="Arial" w:hAnsi="Arial" w:cs="Arial"/>
          <w:b/>
        </w:rPr>
      </w:pPr>
      <w:r w:rsidRPr="008A373F">
        <w:rPr>
          <w:rFonts w:ascii="Arial" w:hAnsi="Arial" w:cs="Arial"/>
        </w:rPr>
        <w:t>d. The granting of the variance will not adv</w:t>
      </w:r>
      <w:r w:rsidR="00616084">
        <w:rPr>
          <w:rFonts w:ascii="Arial" w:hAnsi="Arial" w:cs="Arial"/>
        </w:rPr>
        <w:t>ersely affect the public health, safety and</w:t>
      </w:r>
      <w:r w:rsidRPr="008A373F">
        <w:rPr>
          <w:rFonts w:ascii="Arial" w:hAnsi="Arial" w:cs="Arial"/>
        </w:rPr>
        <w:t xml:space="preserve"> general welfare.</w:t>
      </w:r>
      <w:r w:rsidR="00616084">
        <w:rPr>
          <w:rFonts w:ascii="Arial" w:hAnsi="Arial" w:cs="Arial"/>
        </w:rPr>
        <w:t xml:space="preserve"> </w:t>
      </w:r>
      <w:r w:rsidR="00616084" w:rsidRPr="00616084">
        <w:rPr>
          <w:rFonts w:ascii="Arial" w:hAnsi="Arial" w:cs="Arial"/>
          <w:b/>
        </w:rPr>
        <w:t xml:space="preserve">Geauga County has passed regulation not allowing two homes on the same property </w:t>
      </w:r>
      <w:r w:rsidR="007D659B">
        <w:rPr>
          <w:rFonts w:ascii="Arial" w:hAnsi="Arial" w:cs="Arial"/>
          <w:b/>
        </w:rPr>
        <w:t xml:space="preserve">as a means to </w:t>
      </w:r>
      <w:r w:rsidR="00616084" w:rsidRPr="00616084">
        <w:rPr>
          <w:rFonts w:ascii="Arial" w:hAnsi="Arial" w:cs="Arial"/>
          <w:b/>
        </w:rPr>
        <w:t xml:space="preserve">protect health, safety and </w:t>
      </w:r>
      <w:r w:rsidR="007D659B">
        <w:rPr>
          <w:rFonts w:ascii="Arial" w:hAnsi="Arial" w:cs="Arial"/>
          <w:b/>
        </w:rPr>
        <w:t xml:space="preserve">the general </w:t>
      </w:r>
      <w:r w:rsidR="00616084" w:rsidRPr="00616084">
        <w:rPr>
          <w:rFonts w:ascii="Arial" w:hAnsi="Arial" w:cs="Arial"/>
          <w:b/>
        </w:rPr>
        <w:t>welfare</w:t>
      </w:r>
      <w:r w:rsidR="00616084">
        <w:rPr>
          <w:rFonts w:ascii="Arial" w:hAnsi="Arial" w:cs="Arial"/>
        </w:rPr>
        <w:t>.</w:t>
      </w:r>
    </w:p>
    <w:p w14:paraId="23F49105" w14:textId="6A1B5323" w:rsidR="00E65D7A" w:rsidRPr="00616084" w:rsidRDefault="00E65D7A" w:rsidP="00E65D7A">
      <w:pPr>
        <w:jc w:val="both"/>
        <w:rPr>
          <w:rFonts w:ascii="Arial" w:hAnsi="Arial" w:cs="Arial"/>
          <w:b/>
        </w:rPr>
      </w:pPr>
      <w:r w:rsidRPr="008A373F">
        <w:rPr>
          <w:rFonts w:ascii="Arial" w:hAnsi="Arial" w:cs="Arial"/>
        </w:rPr>
        <w:t>e. The variance will be consistent with the general spirit and intent of the zoning resolution.</w:t>
      </w:r>
      <w:r w:rsidR="00616084">
        <w:rPr>
          <w:rFonts w:ascii="Arial" w:hAnsi="Arial" w:cs="Arial"/>
        </w:rPr>
        <w:t xml:space="preserve"> </w:t>
      </w:r>
      <w:r w:rsidR="0082391F">
        <w:rPr>
          <w:rFonts w:ascii="Arial" w:hAnsi="Arial" w:cs="Arial"/>
          <w:b/>
        </w:rPr>
        <w:t>No,</w:t>
      </w:r>
      <w:r w:rsidR="00616084" w:rsidRPr="00616084">
        <w:rPr>
          <w:rFonts w:ascii="Arial" w:hAnsi="Arial" w:cs="Arial"/>
          <w:b/>
        </w:rPr>
        <w:t xml:space="preserve"> it </w:t>
      </w:r>
      <w:r w:rsidR="0082391F">
        <w:rPr>
          <w:rFonts w:ascii="Arial" w:hAnsi="Arial" w:cs="Arial"/>
          <w:b/>
        </w:rPr>
        <w:t xml:space="preserve">would be </w:t>
      </w:r>
      <w:r w:rsidR="00616084" w:rsidRPr="00616084">
        <w:rPr>
          <w:rFonts w:ascii="Arial" w:hAnsi="Arial" w:cs="Arial"/>
          <w:b/>
        </w:rPr>
        <w:t xml:space="preserve">in complete opposition </w:t>
      </w:r>
      <w:r w:rsidR="0082391F">
        <w:rPr>
          <w:rFonts w:ascii="Arial" w:hAnsi="Arial" w:cs="Arial"/>
          <w:b/>
        </w:rPr>
        <w:t xml:space="preserve">to the </w:t>
      </w:r>
      <w:r w:rsidR="00616084" w:rsidRPr="00616084">
        <w:rPr>
          <w:rFonts w:ascii="Arial" w:hAnsi="Arial" w:cs="Arial"/>
          <w:b/>
        </w:rPr>
        <w:t>Parkman Township resolution</w:t>
      </w:r>
      <w:r w:rsidR="00616084">
        <w:rPr>
          <w:rFonts w:ascii="Arial" w:hAnsi="Arial" w:cs="Arial"/>
        </w:rPr>
        <w:t>.</w:t>
      </w:r>
    </w:p>
    <w:p w14:paraId="786C2888" w14:textId="77777777" w:rsidR="00E65D7A" w:rsidRPr="00EE3F7B" w:rsidRDefault="00E65D7A" w:rsidP="00E65D7A">
      <w:pPr>
        <w:jc w:val="both"/>
        <w:rPr>
          <w:rFonts w:ascii="Arial" w:hAnsi="Arial" w:cs="Arial"/>
          <w:b/>
        </w:rPr>
      </w:pPr>
    </w:p>
    <w:p w14:paraId="685BE0B1" w14:textId="77777777" w:rsidR="00E65D7A" w:rsidRPr="008A373F" w:rsidRDefault="00E65D7A" w:rsidP="00E65D7A">
      <w:pPr>
        <w:jc w:val="both"/>
        <w:rPr>
          <w:rFonts w:ascii="Arial" w:hAnsi="Arial" w:cs="Arial"/>
        </w:rPr>
      </w:pPr>
      <w:r w:rsidRPr="00EE3F7B">
        <w:rPr>
          <w:rFonts w:ascii="Arial" w:hAnsi="Arial" w:cs="Arial"/>
          <w:b/>
        </w:rPr>
        <w:lastRenderedPageBreak/>
        <w:t xml:space="preserve">    </w:t>
      </w:r>
    </w:p>
    <w:p w14:paraId="27C7C6BC" w14:textId="77777777" w:rsidR="00E65D7A" w:rsidRPr="008A373F" w:rsidRDefault="00E65D7A" w:rsidP="00E65D7A">
      <w:pPr>
        <w:jc w:val="both"/>
        <w:rPr>
          <w:rFonts w:ascii="Arial" w:hAnsi="Arial" w:cs="Arial"/>
        </w:rPr>
      </w:pPr>
    </w:p>
    <w:p w14:paraId="361FEB5F" w14:textId="77777777" w:rsidR="00E65D7A" w:rsidRPr="008A373F" w:rsidRDefault="00E65D7A" w:rsidP="00E65D7A">
      <w:pPr>
        <w:jc w:val="both"/>
        <w:rPr>
          <w:rFonts w:ascii="Arial" w:hAnsi="Arial" w:cs="Arial"/>
        </w:rPr>
      </w:pPr>
    </w:p>
    <w:p w14:paraId="01956386" w14:textId="1DFD6B3B" w:rsidR="00E65D7A" w:rsidRPr="00616084" w:rsidRDefault="00E65D7A" w:rsidP="00E65D7A">
      <w:pPr>
        <w:jc w:val="both"/>
        <w:rPr>
          <w:rFonts w:ascii="Arial" w:hAnsi="Arial" w:cs="Arial"/>
          <w:b/>
        </w:rPr>
      </w:pPr>
      <w:r w:rsidRPr="008A373F">
        <w:rPr>
          <w:rFonts w:ascii="Arial" w:hAnsi="Arial" w:cs="Arial"/>
        </w:rPr>
        <w:t>f. The variance sought is the minimum which will aff</w:t>
      </w:r>
      <w:r w:rsidR="00616084">
        <w:rPr>
          <w:rFonts w:ascii="Arial" w:hAnsi="Arial" w:cs="Arial"/>
        </w:rPr>
        <w:t xml:space="preserve">ord relief to the applicant. </w:t>
      </w:r>
      <w:r w:rsidR="00616084" w:rsidRPr="00616084">
        <w:rPr>
          <w:rFonts w:ascii="Arial" w:hAnsi="Arial" w:cs="Arial"/>
          <w:b/>
        </w:rPr>
        <w:t>Appellant has not produced evidence that he needs relief.</w:t>
      </w:r>
    </w:p>
    <w:p w14:paraId="4D16C6DE" w14:textId="0648438E" w:rsidR="00E65D7A" w:rsidRPr="005B1FC2" w:rsidRDefault="00E65D7A" w:rsidP="00E65D7A">
      <w:pPr>
        <w:jc w:val="both"/>
        <w:rPr>
          <w:rFonts w:ascii="Arial" w:hAnsi="Arial" w:cs="Arial"/>
          <w:b/>
        </w:rPr>
      </w:pPr>
      <w:r w:rsidRPr="008A373F">
        <w:rPr>
          <w:rFonts w:ascii="Arial" w:hAnsi="Arial" w:cs="Arial"/>
        </w:rPr>
        <w:t>g</w:t>
      </w:r>
      <w:r w:rsidR="00BD7ECB">
        <w:rPr>
          <w:rFonts w:ascii="Arial" w:hAnsi="Arial" w:cs="Arial"/>
        </w:rPr>
        <w:t>. There is no other economical</w:t>
      </w:r>
      <w:r w:rsidRPr="008A373F">
        <w:rPr>
          <w:rFonts w:ascii="Arial" w:hAnsi="Arial" w:cs="Arial"/>
        </w:rPr>
        <w:t xml:space="preserve"> use which is permitted in the zoning district.</w:t>
      </w:r>
      <w:r w:rsidR="00616084">
        <w:rPr>
          <w:rFonts w:ascii="Arial" w:hAnsi="Arial" w:cs="Arial"/>
        </w:rPr>
        <w:t xml:space="preserve"> </w:t>
      </w:r>
      <w:r w:rsidR="005B1FC2" w:rsidRPr="005B1FC2">
        <w:rPr>
          <w:rFonts w:ascii="Arial" w:hAnsi="Arial" w:cs="Arial"/>
          <w:b/>
        </w:rPr>
        <w:t>Use is currently R1 and will continue to be R1.</w:t>
      </w:r>
    </w:p>
    <w:p w14:paraId="1ED58E97" w14:textId="217FBB69" w:rsidR="00E65D7A" w:rsidRDefault="00E65D7A" w:rsidP="00E65D7A">
      <w:pPr>
        <w:jc w:val="both"/>
        <w:rPr>
          <w:rFonts w:ascii="Arial" w:hAnsi="Arial" w:cs="Arial"/>
        </w:rPr>
      </w:pPr>
      <w:r w:rsidRPr="008A373F">
        <w:rPr>
          <w:rFonts w:ascii="Arial" w:hAnsi="Arial" w:cs="Arial"/>
        </w:rPr>
        <w:t>h. Such other criteria which the board believes relates to determining whether the zoning regulation is equitable.</w:t>
      </w:r>
      <w:r w:rsidR="005B1FC2">
        <w:rPr>
          <w:rFonts w:ascii="Arial" w:hAnsi="Arial" w:cs="Arial"/>
        </w:rPr>
        <w:t xml:space="preserve"> </w:t>
      </w:r>
      <w:r w:rsidR="005B1FC2" w:rsidRPr="005B1FC2">
        <w:rPr>
          <w:rFonts w:ascii="Arial" w:hAnsi="Arial" w:cs="Arial"/>
          <w:b/>
        </w:rPr>
        <w:t>No other criteria needed</w:t>
      </w:r>
      <w:r w:rsidR="005B1FC2">
        <w:rPr>
          <w:rFonts w:ascii="Arial" w:hAnsi="Arial" w:cs="Arial"/>
        </w:rPr>
        <w:t>.</w:t>
      </w:r>
    </w:p>
    <w:p w14:paraId="09DA1A1B" w14:textId="77777777" w:rsidR="005B1FC2" w:rsidRDefault="005B1FC2" w:rsidP="005B1FC2">
      <w:r w:rsidRPr="0057735D">
        <w:rPr>
          <w:b/>
        </w:rPr>
        <w:t>Ms. Preston</w:t>
      </w:r>
      <w:r>
        <w:t xml:space="preserve"> asked the Board for any other questions or comments.  Since there were none, she closed that portion of the meeting and asked for a roll call on the motion to grant the variance:</w:t>
      </w:r>
    </w:p>
    <w:p w14:paraId="12B2BDCF" w14:textId="735E736C" w:rsidR="005B1FC2" w:rsidRPr="0057735D" w:rsidRDefault="005B1FC2" w:rsidP="005B1FC2">
      <w:pPr>
        <w:rPr>
          <w:b/>
        </w:rPr>
      </w:pPr>
      <w:r w:rsidRPr="0057735D">
        <w:rPr>
          <w:b/>
        </w:rPr>
        <w:t>ROLL CALL ON GRA</w:t>
      </w:r>
      <w:r>
        <w:rPr>
          <w:b/>
        </w:rPr>
        <w:t>NTING VARIANCE APPEAL 2019-17775</w:t>
      </w:r>
    </w:p>
    <w:p w14:paraId="1EF2D31E" w14:textId="3F9C7B6B" w:rsidR="005B1FC2" w:rsidRDefault="005B1FC2" w:rsidP="005B1FC2">
      <w:r>
        <w:t xml:space="preserve">Kathy Preston       </w:t>
      </w:r>
      <w:r>
        <w:tab/>
        <w:t>NO</w:t>
      </w:r>
      <w:r>
        <w:tab/>
      </w:r>
      <w:r>
        <w:tab/>
      </w:r>
    </w:p>
    <w:p w14:paraId="6499D9AC" w14:textId="77777777" w:rsidR="005B1FC2" w:rsidRDefault="005B1FC2" w:rsidP="005B1FC2">
      <w:r>
        <w:t>Betty Jo Lengel</w:t>
      </w:r>
      <w:r>
        <w:tab/>
      </w:r>
      <w:r>
        <w:tab/>
        <w:t>NO</w:t>
      </w:r>
    </w:p>
    <w:p w14:paraId="7D408907" w14:textId="2517EDE1" w:rsidR="005B1FC2" w:rsidRDefault="005B1FC2" w:rsidP="005B1FC2">
      <w:r>
        <w:t>Bryan Mullins</w:t>
      </w:r>
      <w:r>
        <w:tab/>
      </w:r>
      <w:r>
        <w:tab/>
        <w:t>NO</w:t>
      </w:r>
    </w:p>
    <w:p w14:paraId="2FD5C0D0" w14:textId="77777777" w:rsidR="005B1FC2" w:rsidRDefault="005B1FC2" w:rsidP="005B1FC2">
      <w:r>
        <w:t>Brandon Reed</w:t>
      </w:r>
      <w:r>
        <w:tab/>
      </w:r>
      <w:r>
        <w:tab/>
        <w:t>Abstain</w:t>
      </w:r>
    </w:p>
    <w:p w14:paraId="220DA7BB" w14:textId="379A5322" w:rsidR="005B1FC2" w:rsidRDefault="005B1FC2" w:rsidP="005B1FC2">
      <w:r>
        <w:t xml:space="preserve">Jeffery </w:t>
      </w:r>
      <w:proofErr w:type="spellStart"/>
      <w:r>
        <w:t>Heavner</w:t>
      </w:r>
      <w:proofErr w:type="spellEnd"/>
      <w:r>
        <w:t xml:space="preserve">              </w:t>
      </w:r>
      <w:r w:rsidR="009A7664">
        <w:t xml:space="preserve"> </w:t>
      </w:r>
      <w:r>
        <w:t>N</w:t>
      </w:r>
      <w:r w:rsidR="00B5628E">
        <w:t>O</w:t>
      </w:r>
    </w:p>
    <w:p w14:paraId="5EE3F20A" w14:textId="77777777" w:rsidR="005B1FC2" w:rsidRDefault="005B1FC2" w:rsidP="005B1FC2">
      <w:pPr>
        <w:jc w:val="both"/>
        <w:rPr>
          <w:b/>
          <w:noProof/>
          <w:sz w:val="24"/>
        </w:rPr>
      </w:pPr>
      <w:r w:rsidRPr="00FD0868">
        <w:rPr>
          <w:b/>
          <w:noProof/>
          <w:sz w:val="24"/>
        </w:rPr>
        <w:t xml:space="preserve">Finding of Fact Related to Appeal for </w:t>
      </w:r>
      <w:r>
        <w:rPr>
          <w:b/>
          <w:noProof/>
          <w:sz w:val="24"/>
        </w:rPr>
        <w:t>Variance 2019-17775</w:t>
      </w:r>
    </w:p>
    <w:p w14:paraId="477A323D" w14:textId="46919B79" w:rsidR="005B1FC2" w:rsidRDefault="005B1FC2" w:rsidP="005B1FC2">
      <w:pPr>
        <w:jc w:val="both"/>
        <w:rPr>
          <w:noProof/>
          <w:sz w:val="24"/>
        </w:rPr>
      </w:pPr>
      <w:r w:rsidRPr="005B1FC2">
        <w:rPr>
          <w:noProof/>
          <w:sz w:val="24"/>
        </w:rPr>
        <w:t>Kathy Preston</w:t>
      </w:r>
      <w:r w:rsidRPr="005B1FC2">
        <w:rPr>
          <w:noProof/>
          <w:sz w:val="24"/>
        </w:rPr>
        <w:tab/>
      </w:r>
      <w:r w:rsidRPr="005B1FC2">
        <w:rPr>
          <w:noProof/>
          <w:sz w:val="24"/>
        </w:rPr>
        <w:tab/>
      </w:r>
      <w:r w:rsidR="00C4769D">
        <w:rPr>
          <w:noProof/>
          <w:sz w:val="24"/>
        </w:rPr>
        <w:t>Y</w:t>
      </w:r>
      <w:r w:rsidR="00B5628E">
        <w:rPr>
          <w:noProof/>
          <w:sz w:val="24"/>
        </w:rPr>
        <w:t>ES</w:t>
      </w:r>
    </w:p>
    <w:p w14:paraId="57465471" w14:textId="4AE619BB" w:rsidR="005B1FC2" w:rsidRDefault="005B1FC2" w:rsidP="005B1FC2">
      <w:pPr>
        <w:jc w:val="both"/>
        <w:rPr>
          <w:noProof/>
          <w:sz w:val="24"/>
        </w:rPr>
      </w:pPr>
      <w:r>
        <w:rPr>
          <w:noProof/>
          <w:sz w:val="24"/>
        </w:rPr>
        <w:t>Betty J</w:t>
      </w:r>
      <w:r w:rsidR="00C4769D">
        <w:rPr>
          <w:noProof/>
          <w:sz w:val="24"/>
        </w:rPr>
        <w:t xml:space="preserve">o Lengel           </w:t>
      </w:r>
      <w:r w:rsidR="009A7664">
        <w:rPr>
          <w:noProof/>
          <w:sz w:val="24"/>
        </w:rPr>
        <w:t xml:space="preserve"> </w:t>
      </w:r>
      <w:r w:rsidR="00C4769D">
        <w:rPr>
          <w:noProof/>
          <w:sz w:val="24"/>
        </w:rPr>
        <w:t>Y</w:t>
      </w:r>
      <w:r w:rsidR="00B5628E">
        <w:rPr>
          <w:noProof/>
          <w:sz w:val="24"/>
        </w:rPr>
        <w:t>ES</w:t>
      </w:r>
    </w:p>
    <w:p w14:paraId="5F44D150" w14:textId="62A902EA" w:rsidR="005B1FC2" w:rsidRDefault="00C4769D" w:rsidP="005B1FC2">
      <w:pPr>
        <w:jc w:val="both"/>
        <w:rPr>
          <w:noProof/>
          <w:sz w:val="24"/>
        </w:rPr>
      </w:pPr>
      <w:r>
        <w:rPr>
          <w:noProof/>
          <w:sz w:val="24"/>
        </w:rPr>
        <w:t xml:space="preserve">Bryan Mullins             </w:t>
      </w:r>
      <w:r w:rsidR="009A7664">
        <w:rPr>
          <w:noProof/>
          <w:sz w:val="24"/>
        </w:rPr>
        <w:t xml:space="preserve"> </w:t>
      </w:r>
      <w:r>
        <w:rPr>
          <w:noProof/>
          <w:sz w:val="24"/>
        </w:rPr>
        <w:t>Y</w:t>
      </w:r>
      <w:r w:rsidR="00B5628E">
        <w:rPr>
          <w:noProof/>
          <w:sz w:val="24"/>
        </w:rPr>
        <w:t>ES</w:t>
      </w:r>
    </w:p>
    <w:p w14:paraId="6F414705" w14:textId="5305E91C" w:rsidR="005B1FC2" w:rsidRDefault="005B1FC2" w:rsidP="005B1FC2">
      <w:pPr>
        <w:jc w:val="both"/>
        <w:rPr>
          <w:noProof/>
          <w:sz w:val="24"/>
        </w:rPr>
      </w:pPr>
      <w:r>
        <w:rPr>
          <w:noProof/>
          <w:sz w:val="24"/>
        </w:rPr>
        <w:t xml:space="preserve">Brandon Reed           </w:t>
      </w:r>
      <w:r w:rsidR="009A7664">
        <w:rPr>
          <w:noProof/>
          <w:sz w:val="24"/>
        </w:rPr>
        <w:t xml:space="preserve">  </w:t>
      </w:r>
      <w:bookmarkStart w:id="0" w:name="_GoBack"/>
      <w:bookmarkEnd w:id="0"/>
      <w:r>
        <w:rPr>
          <w:noProof/>
          <w:sz w:val="24"/>
        </w:rPr>
        <w:t>Abstain</w:t>
      </w:r>
    </w:p>
    <w:p w14:paraId="3A9D85E3" w14:textId="577A6BA7" w:rsidR="00C4769D" w:rsidRDefault="00C4769D" w:rsidP="005B1FC2">
      <w:pPr>
        <w:jc w:val="both"/>
        <w:rPr>
          <w:noProof/>
          <w:sz w:val="24"/>
        </w:rPr>
      </w:pPr>
      <w:r>
        <w:rPr>
          <w:noProof/>
          <w:sz w:val="24"/>
        </w:rPr>
        <w:t xml:space="preserve">Jeff Heavner               </w:t>
      </w:r>
      <w:r w:rsidR="009A7664">
        <w:rPr>
          <w:noProof/>
          <w:sz w:val="24"/>
        </w:rPr>
        <w:t xml:space="preserve"> </w:t>
      </w:r>
      <w:r>
        <w:rPr>
          <w:noProof/>
          <w:sz w:val="24"/>
        </w:rPr>
        <w:t>Y</w:t>
      </w:r>
      <w:r w:rsidR="00B5628E">
        <w:rPr>
          <w:noProof/>
          <w:sz w:val="24"/>
        </w:rPr>
        <w:t>ES</w:t>
      </w:r>
    </w:p>
    <w:p w14:paraId="56C28405" w14:textId="29FF3665" w:rsidR="007404F8" w:rsidRDefault="007404F8" w:rsidP="005B1FC2">
      <w:pPr>
        <w:jc w:val="both"/>
        <w:rPr>
          <w:noProof/>
          <w:sz w:val="24"/>
        </w:rPr>
      </w:pPr>
      <w:r>
        <w:rPr>
          <w:noProof/>
          <w:sz w:val="24"/>
        </w:rPr>
        <w:t>Secretary Ms. Helt will send a letter of denial of the appeal to Mr. Edward Miller within 10 days.</w:t>
      </w:r>
    </w:p>
    <w:p w14:paraId="0E4271FA" w14:textId="77777777" w:rsidR="00C4769D" w:rsidRPr="0083221D" w:rsidRDefault="00C4769D" w:rsidP="00C4769D">
      <w:pPr>
        <w:rPr>
          <w:b/>
        </w:rPr>
      </w:pPr>
      <w:r w:rsidRPr="0083221D">
        <w:rPr>
          <w:b/>
        </w:rPr>
        <w:t>Adjournment:</w:t>
      </w:r>
    </w:p>
    <w:p w14:paraId="261B343A" w14:textId="51E49AB3" w:rsidR="00C4769D" w:rsidRDefault="00C4769D" w:rsidP="00C4769D">
      <w:r w:rsidRPr="00EF46D9">
        <w:rPr>
          <w:b/>
        </w:rPr>
        <w:t>Ms. Lengel</w:t>
      </w:r>
      <w:r>
        <w:t xml:space="preserve"> moved to adjourn; </w:t>
      </w:r>
      <w:r w:rsidR="00913C4D">
        <w:rPr>
          <w:b/>
        </w:rPr>
        <w:t>Mr. Mullins</w:t>
      </w:r>
      <w:r>
        <w:t xml:space="preserve"> </w:t>
      </w:r>
      <w:r w:rsidR="00B9371C">
        <w:t>seconded the motion, a</w:t>
      </w:r>
      <w:r>
        <w:t>ll in favor.</w:t>
      </w:r>
    </w:p>
    <w:p w14:paraId="7CAF5595" w14:textId="089B9FA1" w:rsidR="00C4769D" w:rsidRDefault="001439FC" w:rsidP="00C4769D">
      <w:r>
        <w:t>Meeting was adjourned at 8:05</w:t>
      </w:r>
      <w:r w:rsidR="00C4769D">
        <w:t xml:space="preserve"> pm.</w:t>
      </w:r>
    </w:p>
    <w:p w14:paraId="6D731E07" w14:textId="77777777" w:rsidR="00C4769D" w:rsidRDefault="00C4769D" w:rsidP="00C4769D"/>
    <w:p w14:paraId="6A741F25" w14:textId="77777777" w:rsidR="00C4769D" w:rsidRDefault="00C4769D" w:rsidP="00C4769D">
      <w:r>
        <w:t>________________________________                                            ________________________________</w:t>
      </w:r>
    </w:p>
    <w:p w14:paraId="03DBB21A" w14:textId="77777777" w:rsidR="00C4769D" w:rsidRDefault="00C4769D" w:rsidP="00C4769D">
      <w:r>
        <w:t>Jan Helt, Secretary</w:t>
      </w:r>
      <w:r>
        <w:tab/>
      </w:r>
      <w:r>
        <w:tab/>
      </w:r>
      <w:r>
        <w:tab/>
      </w:r>
      <w:r>
        <w:tab/>
      </w:r>
      <w:r>
        <w:tab/>
      </w:r>
      <w:r>
        <w:tab/>
        <w:t>Kathleen Preston, Chairperson</w:t>
      </w:r>
    </w:p>
    <w:p w14:paraId="446BD086" w14:textId="19A5F205" w:rsidR="00C4769D" w:rsidRDefault="00C4769D" w:rsidP="005B1FC2">
      <w:pPr>
        <w:jc w:val="both"/>
        <w:rPr>
          <w:noProof/>
          <w:sz w:val="24"/>
        </w:rPr>
      </w:pPr>
      <w:r>
        <w:rPr>
          <w:noProof/>
          <w:sz w:val="24"/>
        </w:rPr>
        <w:lastRenderedPageBreak/>
        <w:t xml:space="preserve"> </w:t>
      </w:r>
    </w:p>
    <w:p w14:paraId="5C311403" w14:textId="77777777" w:rsidR="00C4769D" w:rsidRDefault="00C4769D" w:rsidP="005B1FC2">
      <w:pPr>
        <w:jc w:val="both"/>
        <w:rPr>
          <w:noProof/>
          <w:sz w:val="24"/>
        </w:rPr>
      </w:pPr>
    </w:p>
    <w:p w14:paraId="61D9932D" w14:textId="77777777" w:rsidR="00C4769D" w:rsidRDefault="00C4769D" w:rsidP="005B1FC2">
      <w:pPr>
        <w:jc w:val="both"/>
        <w:rPr>
          <w:noProof/>
          <w:sz w:val="24"/>
        </w:rPr>
      </w:pPr>
    </w:p>
    <w:p w14:paraId="72F00840" w14:textId="77777777" w:rsidR="00C4769D" w:rsidRDefault="00C4769D" w:rsidP="005B1FC2">
      <w:pPr>
        <w:jc w:val="both"/>
        <w:rPr>
          <w:noProof/>
          <w:sz w:val="24"/>
        </w:rPr>
      </w:pPr>
    </w:p>
    <w:p w14:paraId="7D797675" w14:textId="77777777" w:rsidR="00C4769D" w:rsidRDefault="00C4769D" w:rsidP="005B1FC2">
      <w:pPr>
        <w:jc w:val="both"/>
        <w:rPr>
          <w:noProof/>
          <w:sz w:val="24"/>
        </w:rPr>
      </w:pPr>
    </w:p>
    <w:p w14:paraId="37C26668" w14:textId="77777777" w:rsidR="00C4769D" w:rsidRDefault="00C4769D" w:rsidP="005B1FC2">
      <w:pPr>
        <w:jc w:val="both"/>
        <w:rPr>
          <w:noProof/>
          <w:sz w:val="24"/>
        </w:rPr>
      </w:pPr>
    </w:p>
    <w:p w14:paraId="37DF8005" w14:textId="77777777" w:rsidR="00C4769D" w:rsidRDefault="00C4769D" w:rsidP="005B1FC2">
      <w:pPr>
        <w:jc w:val="both"/>
        <w:rPr>
          <w:noProof/>
          <w:sz w:val="24"/>
        </w:rPr>
      </w:pPr>
    </w:p>
    <w:p w14:paraId="143F0A4C" w14:textId="77777777" w:rsidR="00C4769D" w:rsidRDefault="00C4769D" w:rsidP="005B1FC2">
      <w:pPr>
        <w:jc w:val="both"/>
        <w:rPr>
          <w:noProof/>
          <w:sz w:val="24"/>
        </w:rPr>
      </w:pPr>
    </w:p>
    <w:p w14:paraId="517ACE37" w14:textId="77777777" w:rsidR="00C4769D" w:rsidRDefault="00C4769D" w:rsidP="005B1FC2">
      <w:pPr>
        <w:jc w:val="both"/>
        <w:rPr>
          <w:noProof/>
          <w:sz w:val="24"/>
        </w:rPr>
      </w:pPr>
    </w:p>
    <w:p w14:paraId="6F45EE31" w14:textId="77777777" w:rsidR="00C4769D" w:rsidRDefault="00C4769D" w:rsidP="005B1FC2">
      <w:pPr>
        <w:jc w:val="both"/>
        <w:rPr>
          <w:noProof/>
          <w:sz w:val="24"/>
        </w:rPr>
      </w:pPr>
    </w:p>
    <w:p w14:paraId="68CFC250" w14:textId="77777777" w:rsidR="00C4769D" w:rsidRDefault="00C4769D" w:rsidP="005B1FC2">
      <w:pPr>
        <w:jc w:val="both"/>
        <w:rPr>
          <w:noProof/>
          <w:sz w:val="24"/>
        </w:rPr>
      </w:pPr>
    </w:p>
    <w:p w14:paraId="055E624A" w14:textId="77777777" w:rsidR="00C4769D" w:rsidRDefault="00C4769D" w:rsidP="005B1FC2">
      <w:pPr>
        <w:jc w:val="both"/>
        <w:rPr>
          <w:noProof/>
          <w:sz w:val="24"/>
        </w:rPr>
      </w:pPr>
    </w:p>
    <w:p w14:paraId="006F7397" w14:textId="772B88EE" w:rsidR="005B1FC2" w:rsidRPr="005B1FC2" w:rsidRDefault="00C4769D" w:rsidP="005B1FC2">
      <w:pPr>
        <w:jc w:val="both"/>
        <w:rPr>
          <w:noProof/>
          <w:sz w:val="24"/>
        </w:rPr>
      </w:pPr>
      <w:r>
        <w:rPr>
          <w:noProof/>
          <w:sz w:val="24"/>
        </w:rPr>
        <w:t xml:space="preserve"> </w:t>
      </w:r>
      <w:r w:rsidR="005B1FC2" w:rsidRPr="005B1FC2">
        <w:rPr>
          <w:noProof/>
          <w:sz w:val="24"/>
        </w:rPr>
        <w:tab/>
        <w:t xml:space="preserve">            </w:t>
      </w:r>
    </w:p>
    <w:p w14:paraId="249843D8" w14:textId="2B044BFD" w:rsidR="005B1FC2" w:rsidRDefault="005B1FC2" w:rsidP="005B1FC2"/>
    <w:p w14:paraId="3C456D88" w14:textId="77777777" w:rsidR="005B1FC2" w:rsidRPr="005B1FC2" w:rsidRDefault="005B1FC2" w:rsidP="00E65D7A">
      <w:pPr>
        <w:jc w:val="both"/>
        <w:rPr>
          <w:rFonts w:ascii="Arial" w:hAnsi="Arial" w:cs="Arial"/>
          <w:b/>
        </w:rPr>
      </w:pPr>
    </w:p>
    <w:p w14:paraId="01CBF1AE" w14:textId="77777777" w:rsidR="00E65D7A" w:rsidRDefault="00E65D7A" w:rsidP="00E65D7A">
      <w:pPr>
        <w:jc w:val="both"/>
        <w:rPr>
          <w:rFonts w:ascii="Arial" w:hAnsi="Arial" w:cs="Arial"/>
        </w:rPr>
      </w:pPr>
      <w:r w:rsidRPr="008A373F">
        <w:rPr>
          <w:rFonts w:ascii="Arial" w:hAnsi="Arial" w:cs="Arial"/>
        </w:rPr>
        <w:t xml:space="preserve"> </w:t>
      </w:r>
    </w:p>
    <w:p w14:paraId="080343E1" w14:textId="77777777" w:rsidR="00E65D7A" w:rsidRPr="008A373F" w:rsidRDefault="00E65D7A" w:rsidP="00E65D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8A373F">
        <w:rPr>
          <w:rFonts w:ascii="Arial" w:hAnsi="Arial" w:cs="Arial"/>
          <w:b/>
        </w:rPr>
        <w:t xml:space="preserve">                                                         </w:t>
      </w:r>
    </w:p>
    <w:p w14:paraId="004FD3E7" w14:textId="77777777" w:rsidR="00E65D7A" w:rsidRPr="008A373F" w:rsidRDefault="00E65D7A" w:rsidP="00E65D7A">
      <w:pPr>
        <w:jc w:val="center"/>
        <w:rPr>
          <w:rFonts w:ascii="Arial" w:hAnsi="Arial" w:cs="Arial"/>
          <w:b/>
        </w:rPr>
      </w:pPr>
    </w:p>
    <w:p w14:paraId="6C43B82B" w14:textId="128A98CF" w:rsidR="00A3185A" w:rsidRPr="00A3185A" w:rsidRDefault="00A3185A" w:rsidP="00A3185A">
      <w:pPr>
        <w:rPr>
          <w:b/>
        </w:rPr>
      </w:pPr>
    </w:p>
    <w:p w14:paraId="14B23D6C" w14:textId="77777777" w:rsidR="00A3185A" w:rsidRDefault="00A3185A" w:rsidP="00A3185A"/>
    <w:p w14:paraId="3A3C6A94" w14:textId="0E9C998F" w:rsidR="00A3185A" w:rsidRPr="005E7710" w:rsidRDefault="00A3185A" w:rsidP="005E7710"/>
    <w:p w14:paraId="31484EC8" w14:textId="77777777" w:rsidR="005E7710" w:rsidRPr="005E7710" w:rsidRDefault="005E7710" w:rsidP="005E7710"/>
    <w:p w14:paraId="7DC2FB6A" w14:textId="77777777" w:rsidR="00561EB3" w:rsidRDefault="00561EB3" w:rsidP="00561EB3">
      <w:pPr>
        <w:pStyle w:val="PlainText"/>
        <w:rPr>
          <w:rFonts w:ascii="Times New Roman" w:hAnsi="Times New Roman"/>
          <w:sz w:val="24"/>
        </w:rPr>
      </w:pPr>
    </w:p>
    <w:p w14:paraId="1CD4D835" w14:textId="77777777" w:rsidR="004E210D" w:rsidRDefault="004E210D" w:rsidP="00426505"/>
    <w:p w14:paraId="2C773BE7" w14:textId="77777777" w:rsidR="004E210D" w:rsidRDefault="004E210D" w:rsidP="00426505"/>
    <w:p w14:paraId="2D8BCD33" w14:textId="77777777" w:rsidR="00583350" w:rsidRDefault="00583350" w:rsidP="00426505"/>
    <w:p w14:paraId="1C857BC9" w14:textId="31F0BD99" w:rsidR="00A30245" w:rsidRDefault="00A30245"/>
    <w:p w14:paraId="58AA1D2B" w14:textId="112DD49D" w:rsidR="008A584B" w:rsidRDefault="008A584B">
      <w:r>
        <w:tab/>
      </w:r>
    </w:p>
    <w:p w14:paraId="6EE351F9" w14:textId="77777777" w:rsidR="0055734E" w:rsidRDefault="0055734E"/>
    <w:sectPr w:rsidR="0055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831"/>
    <w:multiLevelType w:val="hybridMultilevel"/>
    <w:tmpl w:val="6598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3539B"/>
    <w:multiLevelType w:val="hybridMultilevel"/>
    <w:tmpl w:val="FAB47D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00C9"/>
    <w:multiLevelType w:val="hybridMultilevel"/>
    <w:tmpl w:val="890C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A00C2"/>
    <w:multiLevelType w:val="hybridMultilevel"/>
    <w:tmpl w:val="DCC4E77C"/>
    <w:lvl w:ilvl="0" w:tplc="9738B0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4E"/>
    <w:rsid w:val="000602E4"/>
    <w:rsid w:val="00077A28"/>
    <w:rsid w:val="00091640"/>
    <w:rsid w:val="000A72E5"/>
    <w:rsid w:val="000D3FDA"/>
    <w:rsid w:val="001245F8"/>
    <w:rsid w:val="00143232"/>
    <w:rsid w:val="001439FC"/>
    <w:rsid w:val="00144601"/>
    <w:rsid w:val="00165CAD"/>
    <w:rsid w:val="00197130"/>
    <w:rsid w:val="001E2D76"/>
    <w:rsid w:val="001E55BA"/>
    <w:rsid w:val="001F45FF"/>
    <w:rsid w:val="00201C38"/>
    <w:rsid w:val="00221168"/>
    <w:rsid w:val="00252D4B"/>
    <w:rsid w:val="00276D9F"/>
    <w:rsid w:val="002D5434"/>
    <w:rsid w:val="002E293D"/>
    <w:rsid w:val="003123A7"/>
    <w:rsid w:val="003407DF"/>
    <w:rsid w:val="003709C0"/>
    <w:rsid w:val="00381AC7"/>
    <w:rsid w:val="00426505"/>
    <w:rsid w:val="00446896"/>
    <w:rsid w:val="00476E32"/>
    <w:rsid w:val="004A5663"/>
    <w:rsid w:val="004A7512"/>
    <w:rsid w:val="004E210D"/>
    <w:rsid w:val="00506912"/>
    <w:rsid w:val="0055734E"/>
    <w:rsid w:val="00561113"/>
    <w:rsid w:val="00561EB3"/>
    <w:rsid w:val="00583350"/>
    <w:rsid w:val="005877F2"/>
    <w:rsid w:val="005B1FC2"/>
    <w:rsid w:val="005B5C3C"/>
    <w:rsid w:val="005E3F08"/>
    <w:rsid w:val="005E7710"/>
    <w:rsid w:val="005F41E3"/>
    <w:rsid w:val="005F51F2"/>
    <w:rsid w:val="00606A78"/>
    <w:rsid w:val="00610696"/>
    <w:rsid w:val="00616084"/>
    <w:rsid w:val="00623666"/>
    <w:rsid w:val="006323D8"/>
    <w:rsid w:val="00696EBA"/>
    <w:rsid w:val="006C6DDF"/>
    <w:rsid w:val="006D0E9B"/>
    <w:rsid w:val="006D44C2"/>
    <w:rsid w:val="006D4D90"/>
    <w:rsid w:val="00732B2C"/>
    <w:rsid w:val="00735842"/>
    <w:rsid w:val="007404F8"/>
    <w:rsid w:val="007574F0"/>
    <w:rsid w:val="00787686"/>
    <w:rsid w:val="007D659B"/>
    <w:rsid w:val="007D6C21"/>
    <w:rsid w:val="007E2A45"/>
    <w:rsid w:val="00800B18"/>
    <w:rsid w:val="00813322"/>
    <w:rsid w:val="0082391F"/>
    <w:rsid w:val="0083221D"/>
    <w:rsid w:val="008354F4"/>
    <w:rsid w:val="0089750B"/>
    <w:rsid w:val="008A054A"/>
    <w:rsid w:val="008A584B"/>
    <w:rsid w:val="008C650D"/>
    <w:rsid w:val="008D7A67"/>
    <w:rsid w:val="00902E60"/>
    <w:rsid w:val="0091135C"/>
    <w:rsid w:val="00913C4D"/>
    <w:rsid w:val="009260A7"/>
    <w:rsid w:val="00970E29"/>
    <w:rsid w:val="00972F49"/>
    <w:rsid w:val="00995E30"/>
    <w:rsid w:val="009A4061"/>
    <w:rsid w:val="009A7664"/>
    <w:rsid w:val="009B41BF"/>
    <w:rsid w:val="009C6B82"/>
    <w:rsid w:val="00A30245"/>
    <w:rsid w:val="00A3185A"/>
    <w:rsid w:val="00A4055F"/>
    <w:rsid w:val="00A64402"/>
    <w:rsid w:val="00AE1455"/>
    <w:rsid w:val="00B32683"/>
    <w:rsid w:val="00B47730"/>
    <w:rsid w:val="00B5628E"/>
    <w:rsid w:val="00B63AE0"/>
    <w:rsid w:val="00B9371C"/>
    <w:rsid w:val="00BB48D6"/>
    <w:rsid w:val="00BD00B9"/>
    <w:rsid w:val="00BD021B"/>
    <w:rsid w:val="00BD7ECB"/>
    <w:rsid w:val="00BE458A"/>
    <w:rsid w:val="00BF0E2C"/>
    <w:rsid w:val="00C00159"/>
    <w:rsid w:val="00C21838"/>
    <w:rsid w:val="00C4769D"/>
    <w:rsid w:val="00C55F56"/>
    <w:rsid w:val="00C61E2C"/>
    <w:rsid w:val="00C70790"/>
    <w:rsid w:val="00C85660"/>
    <w:rsid w:val="00C97467"/>
    <w:rsid w:val="00CF7EA6"/>
    <w:rsid w:val="00D0798D"/>
    <w:rsid w:val="00D4672E"/>
    <w:rsid w:val="00D742AA"/>
    <w:rsid w:val="00DB4297"/>
    <w:rsid w:val="00DE5F62"/>
    <w:rsid w:val="00E33305"/>
    <w:rsid w:val="00E35055"/>
    <w:rsid w:val="00E55D90"/>
    <w:rsid w:val="00E65D7A"/>
    <w:rsid w:val="00E70FC0"/>
    <w:rsid w:val="00EE7502"/>
    <w:rsid w:val="00EF46D9"/>
    <w:rsid w:val="00F50016"/>
    <w:rsid w:val="00F74696"/>
    <w:rsid w:val="00FD1BDD"/>
    <w:rsid w:val="00FE2636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B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F2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4265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26505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F2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4265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26505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8350-607F-4DF2-8301-DBABBA59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Acer</cp:lastModifiedBy>
  <cp:revision>3</cp:revision>
  <cp:lastPrinted>2019-05-22T16:52:00Z</cp:lastPrinted>
  <dcterms:created xsi:type="dcterms:W3CDTF">2019-06-27T16:20:00Z</dcterms:created>
  <dcterms:modified xsi:type="dcterms:W3CDTF">2019-06-28T16:25:00Z</dcterms:modified>
</cp:coreProperties>
</file>