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6840B2" w:rsidRDefault="004D4819" w:rsidP="00D26CC4">
      <w:pPr>
        <w:jc w:val="center"/>
        <w:rPr>
          <w:rFonts w:ascii="Georgia" w:hAnsi="Georgia"/>
          <w:b/>
          <w:sz w:val="28"/>
          <w:szCs w:val="28"/>
        </w:rPr>
      </w:pPr>
      <w:r w:rsidRPr="006840B2">
        <w:rPr>
          <w:rFonts w:ascii="Georgia" w:hAnsi="Georgia"/>
          <w:b/>
          <w:sz w:val="28"/>
          <w:szCs w:val="28"/>
        </w:rPr>
        <w:t>Parkman Township Zoning Commission</w:t>
      </w:r>
    </w:p>
    <w:p w:rsidR="004A2AE7" w:rsidRPr="006840B2" w:rsidRDefault="009C7CA2" w:rsidP="00D26CC4">
      <w:pPr>
        <w:jc w:val="center"/>
        <w:rPr>
          <w:rFonts w:ascii="Georgia" w:hAnsi="Georgia"/>
          <w:b/>
          <w:sz w:val="28"/>
          <w:szCs w:val="28"/>
        </w:rPr>
      </w:pPr>
      <w:r w:rsidRPr="006840B2">
        <w:rPr>
          <w:rFonts w:ascii="Georgia" w:hAnsi="Georgia"/>
          <w:b/>
          <w:sz w:val="28"/>
          <w:szCs w:val="28"/>
        </w:rPr>
        <w:t>Minutes</w:t>
      </w:r>
    </w:p>
    <w:p w:rsidR="004D4819" w:rsidRPr="006840B2" w:rsidRDefault="00326365" w:rsidP="004D4819">
      <w:pPr>
        <w:jc w:val="center"/>
        <w:rPr>
          <w:rFonts w:ascii="Georgia" w:hAnsi="Georgia"/>
          <w:b/>
          <w:sz w:val="28"/>
          <w:szCs w:val="28"/>
        </w:rPr>
      </w:pPr>
      <w:r w:rsidRPr="006840B2">
        <w:rPr>
          <w:rFonts w:ascii="Georgia" w:hAnsi="Georgia"/>
          <w:b/>
          <w:sz w:val="28"/>
          <w:szCs w:val="28"/>
        </w:rPr>
        <w:t>February 24</w:t>
      </w:r>
      <w:r w:rsidR="00121715" w:rsidRPr="006840B2">
        <w:rPr>
          <w:rFonts w:ascii="Georgia" w:hAnsi="Georgia"/>
          <w:b/>
          <w:sz w:val="28"/>
          <w:szCs w:val="28"/>
        </w:rPr>
        <w:t>, 2015</w:t>
      </w:r>
    </w:p>
    <w:p w:rsidR="004D4819" w:rsidRPr="004D4819" w:rsidRDefault="004D4819" w:rsidP="004D4819">
      <w:pPr>
        <w:jc w:val="right"/>
        <w:rPr>
          <w:rFonts w:ascii="Georgia" w:hAnsi="Georgia"/>
        </w:rPr>
      </w:pPr>
    </w:p>
    <w:p w:rsidR="009C7CA2" w:rsidRDefault="004D4819" w:rsidP="004D4819">
      <w:pPr>
        <w:rPr>
          <w:rFonts w:ascii="Georgia" w:hAnsi="Georgia"/>
        </w:rPr>
      </w:pPr>
      <w:r w:rsidRPr="004D4819">
        <w:rPr>
          <w:rFonts w:ascii="Georgia" w:hAnsi="Georgia"/>
          <w:b/>
        </w:rPr>
        <w:t>Zoning Commission Members Present:</w:t>
      </w:r>
      <w:r w:rsidRPr="004D4819">
        <w:rPr>
          <w:rFonts w:ascii="Georgia" w:hAnsi="Georgia"/>
        </w:rPr>
        <w:t xml:space="preserve"> </w:t>
      </w:r>
      <w:r>
        <w:rPr>
          <w:rFonts w:ascii="Georgia" w:hAnsi="Georgia"/>
        </w:rPr>
        <w:t xml:space="preserve">  </w:t>
      </w:r>
      <w:r w:rsidR="00121715">
        <w:rPr>
          <w:rFonts w:ascii="Georgia" w:hAnsi="Georgia"/>
        </w:rPr>
        <w:t xml:space="preserve"> Carlos Nieves, Scott </w:t>
      </w:r>
      <w:proofErr w:type="spellStart"/>
      <w:r w:rsidR="00121715">
        <w:rPr>
          <w:rFonts w:ascii="Georgia" w:hAnsi="Georgia"/>
        </w:rPr>
        <w:t>Vil</w:t>
      </w:r>
      <w:r w:rsidR="00326365">
        <w:rPr>
          <w:rFonts w:ascii="Georgia" w:hAnsi="Georgia"/>
        </w:rPr>
        <w:t>lers</w:t>
      </w:r>
      <w:proofErr w:type="spellEnd"/>
      <w:r w:rsidR="00326365">
        <w:rPr>
          <w:rFonts w:ascii="Georgia" w:hAnsi="Georgia"/>
        </w:rPr>
        <w:t>, Jerry Jacobs, Le0nard Hall</w:t>
      </w:r>
      <w:r w:rsidR="009C7CA2">
        <w:rPr>
          <w:rFonts w:ascii="Georgia" w:hAnsi="Georgia"/>
        </w:rPr>
        <w:t xml:space="preserve"> and Jan </w:t>
      </w:r>
      <w:proofErr w:type="spellStart"/>
      <w:r w:rsidR="009C7CA2">
        <w:rPr>
          <w:rFonts w:ascii="Georgia" w:hAnsi="Georgia"/>
        </w:rPr>
        <w:t>Helt</w:t>
      </w:r>
      <w:proofErr w:type="spellEnd"/>
      <w:r w:rsidR="009C7CA2">
        <w:rPr>
          <w:rFonts w:ascii="Georgia" w:hAnsi="Georgia"/>
        </w:rPr>
        <w:t xml:space="preserve"> (Secretary)</w:t>
      </w:r>
    </w:p>
    <w:p w:rsidR="004D4819" w:rsidRPr="00326365" w:rsidRDefault="009C7CA2" w:rsidP="004D4819">
      <w:pPr>
        <w:tabs>
          <w:tab w:val="left" w:pos="2187"/>
          <w:tab w:val="center" w:pos="4680"/>
        </w:tabs>
        <w:rPr>
          <w:rFonts w:ascii="Georgia" w:hAnsi="Georgia"/>
        </w:rPr>
      </w:pPr>
      <w:r w:rsidRPr="009C7CA2">
        <w:rPr>
          <w:rFonts w:ascii="Georgia" w:hAnsi="Georgia"/>
          <w:b/>
        </w:rPr>
        <w:t>Member not Present</w:t>
      </w:r>
      <w:r w:rsidRPr="009C7CA2">
        <w:rPr>
          <w:rFonts w:ascii="Georgia" w:hAnsi="Georgia"/>
        </w:rPr>
        <w:t xml:space="preserve">: </w:t>
      </w:r>
      <w:r>
        <w:rPr>
          <w:rFonts w:ascii="Georgia" w:hAnsi="Georgia"/>
        </w:rPr>
        <w:t xml:space="preserve">  </w:t>
      </w:r>
      <w:r w:rsidRPr="009C7CA2">
        <w:rPr>
          <w:rFonts w:ascii="Georgia" w:hAnsi="Georgia"/>
        </w:rPr>
        <w:t>Debbie Wilson</w:t>
      </w:r>
      <w:r w:rsidR="00326365">
        <w:rPr>
          <w:rFonts w:ascii="Georgia" w:hAnsi="Georgia"/>
        </w:rPr>
        <w:t xml:space="preserve"> and James Vaughn</w:t>
      </w:r>
      <w:r w:rsidR="004D4819" w:rsidRPr="009C7CA2">
        <w:rPr>
          <w:rFonts w:ascii="Georgia" w:hAnsi="Georgia"/>
          <w:b/>
        </w:rPr>
        <w:tab/>
        <w:t xml:space="preserve">                        </w:t>
      </w:r>
      <w:r w:rsidRPr="009C7CA2">
        <w:rPr>
          <w:rFonts w:ascii="Georgia" w:hAnsi="Georgia"/>
          <w:b/>
        </w:rPr>
        <w:t xml:space="preserve">                     </w:t>
      </w:r>
      <w:r w:rsidRPr="009C7CA2">
        <w:rPr>
          <w:rFonts w:ascii="Georgia" w:hAnsi="Georgia"/>
          <w:b/>
        </w:rPr>
        <w:tab/>
      </w:r>
    </w:p>
    <w:p w:rsidR="009A6FC0" w:rsidRDefault="009A6FC0" w:rsidP="004D4819">
      <w:pPr>
        <w:tabs>
          <w:tab w:val="left" w:pos="2187"/>
          <w:tab w:val="center" w:pos="4680"/>
        </w:tabs>
        <w:rPr>
          <w:rFonts w:ascii="Georgia" w:hAnsi="Georgia"/>
        </w:rPr>
      </w:pPr>
      <w:r>
        <w:rPr>
          <w:rFonts w:ascii="Georgia" w:hAnsi="Georgia"/>
        </w:rPr>
        <w:t xml:space="preserve">The meeting was called </w:t>
      </w:r>
      <w:r w:rsidR="000722F0">
        <w:rPr>
          <w:rFonts w:ascii="Georgia" w:hAnsi="Georgia"/>
        </w:rPr>
        <w:t>to order at 7:00</w:t>
      </w:r>
      <w:r>
        <w:rPr>
          <w:rFonts w:ascii="Georgia" w:hAnsi="Georgia"/>
        </w:rPr>
        <w:t xml:space="preserve"> P.M. by</w:t>
      </w:r>
      <w:r w:rsidR="00774CC8">
        <w:rPr>
          <w:rFonts w:ascii="Georgia" w:hAnsi="Georgia"/>
        </w:rPr>
        <w:t xml:space="preserve"> Carlos Nieves and seconded by</w:t>
      </w:r>
      <w:r>
        <w:rPr>
          <w:rFonts w:ascii="Georgia" w:hAnsi="Georgia"/>
        </w:rPr>
        <w:t xml:space="preserve"> </w:t>
      </w:r>
      <w:r w:rsidR="00326365">
        <w:rPr>
          <w:rFonts w:ascii="Georgia" w:hAnsi="Georgia"/>
        </w:rPr>
        <w:t>Jerry Jacobs</w:t>
      </w:r>
      <w:r w:rsidR="00121715">
        <w:rPr>
          <w:rFonts w:ascii="Georgia" w:hAnsi="Georgia"/>
        </w:rPr>
        <w:t>.</w:t>
      </w:r>
      <w:r w:rsidR="009C7CA2">
        <w:rPr>
          <w:rFonts w:ascii="Georgia" w:hAnsi="Georgia"/>
        </w:rPr>
        <w:t xml:space="preserve"> Motion carried unanimously.</w:t>
      </w:r>
      <w:r w:rsidR="00326365">
        <w:rPr>
          <w:rFonts w:ascii="Georgia" w:hAnsi="Georgia"/>
        </w:rPr>
        <w:t xml:space="preserve"> </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121715" w:rsidRPr="00326365" w:rsidRDefault="00121715" w:rsidP="004D4819">
      <w:pPr>
        <w:tabs>
          <w:tab w:val="left" w:pos="2187"/>
          <w:tab w:val="center" w:pos="4680"/>
        </w:tabs>
        <w:rPr>
          <w:rFonts w:ascii="Georgia" w:hAnsi="Georgia"/>
        </w:rPr>
      </w:pPr>
      <w:r>
        <w:rPr>
          <w:rFonts w:ascii="Georgia" w:hAnsi="Georgia"/>
        </w:rPr>
        <w:t>A motion was made by Jerry Jacobs</w:t>
      </w:r>
      <w:r w:rsidR="000722F0">
        <w:rPr>
          <w:rFonts w:ascii="Georgia" w:hAnsi="Georgia"/>
        </w:rPr>
        <w:t xml:space="preserve"> and second by Scott </w:t>
      </w:r>
      <w:proofErr w:type="spellStart"/>
      <w:r w:rsidR="000722F0">
        <w:rPr>
          <w:rFonts w:ascii="Georgia" w:hAnsi="Georgia"/>
        </w:rPr>
        <w:t>Villers</w:t>
      </w:r>
      <w:proofErr w:type="spellEnd"/>
      <w:r w:rsidR="000722F0">
        <w:rPr>
          <w:rFonts w:ascii="Georgia" w:hAnsi="Georgia"/>
        </w:rPr>
        <w:t xml:space="preserve"> t</w:t>
      </w:r>
      <w:r w:rsidR="005C1671" w:rsidRPr="009A6FC0">
        <w:rPr>
          <w:rFonts w:ascii="Georgia" w:hAnsi="Georgia"/>
        </w:rPr>
        <w:t>o</w:t>
      </w:r>
      <w:r w:rsidR="005C1671">
        <w:rPr>
          <w:rFonts w:ascii="Georgia" w:hAnsi="Georgia"/>
        </w:rPr>
        <w:t xml:space="preserve"> </w:t>
      </w:r>
      <w:r w:rsidR="009A3F5D">
        <w:rPr>
          <w:rFonts w:ascii="Georgia" w:hAnsi="Georgia"/>
        </w:rPr>
        <w:t>appro</w:t>
      </w:r>
      <w:r w:rsidR="000722F0">
        <w:rPr>
          <w:rFonts w:ascii="Georgia" w:hAnsi="Georgia"/>
        </w:rPr>
        <w:t>v</w:t>
      </w:r>
      <w:r w:rsidR="00326365">
        <w:rPr>
          <w:rFonts w:ascii="Georgia" w:hAnsi="Georgia"/>
        </w:rPr>
        <w:t>e the minutes with corrections for January 27, 2015</w:t>
      </w:r>
      <w:r w:rsidR="006840B2">
        <w:rPr>
          <w:rFonts w:ascii="Georgia" w:hAnsi="Georgia"/>
        </w:rPr>
        <w:t xml:space="preserve">. </w:t>
      </w:r>
      <w:r w:rsidR="00B1560D">
        <w:rPr>
          <w:rFonts w:ascii="Georgia" w:hAnsi="Georgia"/>
        </w:rPr>
        <w:t>The motion carried</w:t>
      </w:r>
      <w:r w:rsidR="009A6FC0">
        <w:rPr>
          <w:rFonts w:ascii="Georgia" w:hAnsi="Georgia"/>
        </w:rPr>
        <w:t xml:space="preserve"> unanimously.</w:t>
      </w:r>
    </w:p>
    <w:p w:rsidR="00D87F7B" w:rsidRDefault="00496BE3" w:rsidP="004D4819">
      <w:pPr>
        <w:tabs>
          <w:tab w:val="left" w:pos="2187"/>
          <w:tab w:val="center" w:pos="4680"/>
        </w:tabs>
        <w:rPr>
          <w:rFonts w:ascii="Georgia" w:hAnsi="Georgia"/>
          <w:b/>
        </w:rPr>
      </w:pPr>
      <w:r w:rsidRPr="00496BE3">
        <w:rPr>
          <w:rFonts w:ascii="Georgia" w:hAnsi="Georgia"/>
          <w:b/>
        </w:rPr>
        <w:t>Questions on procedures:</w:t>
      </w:r>
      <w:r>
        <w:rPr>
          <w:rFonts w:ascii="Georgia" w:hAnsi="Georgia"/>
          <w:b/>
        </w:rPr>
        <w:t xml:space="preserve"> </w:t>
      </w:r>
    </w:p>
    <w:p w:rsidR="00AE1318" w:rsidRDefault="00326365" w:rsidP="004D4819">
      <w:pPr>
        <w:tabs>
          <w:tab w:val="left" w:pos="2187"/>
          <w:tab w:val="center" w:pos="4680"/>
        </w:tabs>
        <w:rPr>
          <w:rFonts w:ascii="Georgia" w:hAnsi="Georgia"/>
        </w:rPr>
      </w:pPr>
      <w:r>
        <w:rPr>
          <w:rFonts w:ascii="Georgia" w:hAnsi="Georgia"/>
        </w:rPr>
        <w:t xml:space="preserve">We discussed some of </w:t>
      </w:r>
      <w:r w:rsidR="00292BFB">
        <w:rPr>
          <w:rFonts w:ascii="Georgia" w:hAnsi="Georgia"/>
        </w:rPr>
        <w:t>Ms.</w:t>
      </w:r>
      <w:r w:rsidR="00496BE3" w:rsidRPr="00496BE3">
        <w:rPr>
          <w:rFonts w:ascii="Georgia" w:hAnsi="Georgia"/>
        </w:rPr>
        <w:t xml:space="preserve"> </w:t>
      </w:r>
      <w:proofErr w:type="spellStart"/>
      <w:r w:rsidR="00496BE3" w:rsidRPr="00496BE3">
        <w:rPr>
          <w:rFonts w:ascii="Georgia" w:hAnsi="Georgia"/>
        </w:rPr>
        <w:t>Gazley</w:t>
      </w:r>
      <w:proofErr w:type="spellEnd"/>
      <w:r>
        <w:rPr>
          <w:rFonts w:ascii="Georgia" w:hAnsi="Georgia"/>
        </w:rPr>
        <w:t xml:space="preserve"> concerns </w:t>
      </w:r>
      <w:r w:rsidR="00496BE3">
        <w:rPr>
          <w:rFonts w:ascii="Georgia" w:hAnsi="Georgia"/>
        </w:rPr>
        <w:t>about people coming to the Zoning Commission when maybe they should b</w:t>
      </w:r>
      <w:r w:rsidR="00210707">
        <w:rPr>
          <w:rFonts w:ascii="Georgia" w:hAnsi="Georgia"/>
        </w:rPr>
        <w:t>e going</w:t>
      </w:r>
      <w:r>
        <w:rPr>
          <w:rFonts w:ascii="Georgia" w:hAnsi="Georgia"/>
        </w:rPr>
        <w:t xml:space="preserve"> to the BZA first. Len Hall mentioned the fact </w:t>
      </w:r>
      <w:r w:rsidR="00210707">
        <w:rPr>
          <w:rFonts w:ascii="Georgia" w:hAnsi="Georgia"/>
        </w:rPr>
        <w:t xml:space="preserve">that </w:t>
      </w:r>
      <w:r>
        <w:rPr>
          <w:rFonts w:ascii="Georgia" w:hAnsi="Georgia"/>
        </w:rPr>
        <w:t xml:space="preserve">he would think that the Zoning Commission would be able to interpret the regulations for The Zoning Inspector if there is a question. </w:t>
      </w:r>
      <w:r w:rsidR="00AE1318">
        <w:rPr>
          <w:rFonts w:ascii="Georgia" w:hAnsi="Georgia"/>
        </w:rPr>
        <w:t xml:space="preserve">The Zoning Commission </w:t>
      </w:r>
      <w:proofErr w:type="gramStart"/>
      <w:r w:rsidR="00AE1318">
        <w:rPr>
          <w:rFonts w:ascii="Georgia" w:hAnsi="Georgia"/>
        </w:rPr>
        <w:t>are</w:t>
      </w:r>
      <w:proofErr w:type="gramEnd"/>
      <w:r w:rsidR="00AE1318">
        <w:rPr>
          <w:rFonts w:ascii="Georgia" w:hAnsi="Georgia"/>
        </w:rPr>
        <w:t xml:space="preserve"> the ones who add amendments to the zoning regulations when needed. Geauga County Planning overs</w:t>
      </w:r>
      <w:r w:rsidR="00210707">
        <w:rPr>
          <w:rFonts w:ascii="Georgia" w:hAnsi="Georgia"/>
        </w:rPr>
        <w:t>ees the addition of amendments.</w:t>
      </w:r>
      <w:bookmarkStart w:id="0" w:name="_GoBack"/>
      <w:bookmarkEnd w:id="0"/>
      <w:r w:rsidR="00D76CA7">
        <w:rPr>
          <w:rFonts w:ascii="Georgia" w:hAnsi="Georgia"/>
        </w:rPr>
        <w:t xml:space="preserve"> </w:t>
      </w:r>
      <w:r w:rsidR="00AE1318">
        <w:rPr>
          <w:rFonts w:ascii="Georgia" w:hAnsi="Georgia"/>
        </w:rPr>
        <w:t>Carlos Nieves read the e-mail from Jon Ferguson it stated</w:t>
      </w:r>
      <w:r w:rsidR="00EE7FFB">
        <w:rPr>
          <w:rFonts w:ascii="Georgia" w:hAnsi="Georgia"/>
        </w:rPr>
        <w:t xml:space="preserve"> that</w:t>
      </w:r>
      <w:r w:rsidR="00AE1318">
        <w:rPr>
          <w:rFonts w:ascii="Georgia" w:hAnsi="Georgia"/>
        </w:rPr>
        <w:t>:</w:t>
      </w:r>
      <w:r w:rsidR="00916E50">
        <w:rPr>
          <w:rFonts w:ascii="Georgia" w:hAnsi="Georgia"/>
        </w:rPr>
        <w:t xml:space="preserve">                                           </w:t>
      </w:r>
      <w:r w:rsidR="00AE1318">
        <w:rPr>
          <w:rFonts w:ascii="Georgia" w:hAnsi="Georgia"/>
        </w:rPr>
        <w:t xml:space="preserve"> </w:t>
      </w:r>
      <w:r w:rsidR="00916E50">
        <w:rPr>
          <w:rFonts w:ascii="Georgia" w:hAnsi="Georgia"/>
        </w:rPr>
        <w:t>(</w:t>
      </w:r>
      <w:r w:rsidR="00AE1318">
        <w:rPr>
          <w:rFonts w:ascii="Georgia" w:hAnsi="Georgia"/>
        </w:rPr>
        <w:t>according to Sheila</w:t>
      </w:r>
      <w:r w:rsidR="00EE7FFB">
        <w:rPr>
          <w:rFonts w:ascii="Georgia" w:hAnsi="Georgia"/>
        </w:rPr>
        <w:t>,</w:t>
      </w:r>
      <w:r w:rsidR="00AE1318">
        <w:rPr>
          <w:rFonts w:ascii="Georgia" w:hAnsi="Georgia"/>
        </w:rPr>
        <w:t xml:space="preserve"> Geauga County Prosecutor</w:t>
      </w:r>
      <w:r w:rsidR="00EE7FFB">
        <w:rPr>
          <w:rFonts w:ascii="Georgia" w:hAnsi="Georgia"/>
        </w:rPr>
        <w:t xml:space="preserve">) </w:t>
      </w:r>
    </w:p>
    <w:p w:rsidR="00AE1318" w:rsidRDefault="00AE1318" w:rsidP="00AE1318">
      <w:pPr>
        <w:pStyle w:val="ListParagraph"/>
        <w:numPr>
          <w:ilvl w:val="0"/>
          <w:numId w:val="12"/>
        </w:numPr>
        <w:tabs>
          <w:tab w:val="left" w:pos="2187"/>
          <w:tab w:val="center" w:pos="4680"/>
        </w:tabs>
        <w:rPr>
          <w:rFonts w:ascii="Georgia" w:hAnsi="Georgia"/>
        </w:rPr>
      </w:pPr>
      <w:r>
        <w:rPr>
          <w:rFonts w:ascii="Georgia" w:hAnsi="Georgia"/>
        </w:rPr>
        <w:t>A resident can request a zoning amendment</w:t>
      </w:r>
      <w:r w:rsidRPr="00AE1318">
        <w:rPr>
          <w:rFonts w:ascii="Georgia" w:hAnsi="Georgia"/>
        </w:rPr>
        <w:t xml:space="preserve"> </w:t>
      </w:r>
      <w:r>
        <w:rPr>
          <w:rFonts w:ascii="Georgia" w:hAnsi="Georgia"/>
        </w:rPr>
        <w:t>without going through the appeal process or addressing the BZA</w:t>
      </w:r>
    </w:p>
    <w:p w:rsidR="00AE1318" w:rsidRDefault="00AE1318" w:rsidP="00AE1318">
      <w:pPr>
        <w:pStyle w:val="ListParagraph"/>
        <w:numPr>
          <w:ilvl w:val="0"/>
          <w:numId w:val="12"/>
        </w:numPr>
        <w:tabs>
          <w:tab w:val="left" w:pos="2187"/>
          <w:tab w:val="center" w:pos="4680"/>
        </w:tabs>
        <w:rPr>
          <w:rFonts w:ascii="Georgia" w:hAnsi="Georgia"/>
        </w:rPr>
      </w:pPr>
      <w:r>
        <w:rPr>
          <w:rFonts w:ascii="Georgia" w:hAnsi="Georgia"/>
        </w:rPr>
        <w:t>The Zoning Inspector is responsible for processing all permits and appeals but has no involvement in the process for zoning amendments.</w:t>
      </w:r>
    </w:p>
    <w:p w:rsidR="00BC15D9" w:rsidRPr="00AE1318" w:rsidRDefault="00AE1318" w:rsidP="00AE1318">
      <w:pPr>
        <w:pStyle w:val="ListParagraph"/>
        <w:numPr>
          <w:ilvl w:val="0"/>
          <w:numId w:val="12"/>
        </w:numPr>
        <w:tabs>
          <w:tab w:val="left" w:pos="2187"/>
          <w:tab w:val="center" w:pos="4680"/>
        </w:tabs>
        <w:rPr>
          <w:rFonts w:ascii="Georgia" w:hAnsi="Georgia"/>
        </w:rPr>
      </w:pPr>
      <w:r>
        <w:rPr>
          <w:rFonts w:ascii="Georgia" w:hAnsi="Georgia"/>
        </w:rPr>
        <w:t xml:space="preserve">The Zoning Inspector </w:t>
      </w:r>
      <w:r w:rsidR="00EE7FFB">
        <w:rPr>
          <w:rFonts w:ascii="Georgia" w:hAnsi="Georgia"/>
        </w:rPr>
        <w:t>is singularly responsible for determining if the requested permit conforms to the zoning regulations. He should not</w:t>
      </w:r>
      <w:r w:rsidR="00D76CA7">
        <w:rPr>
          <w:rFonts w:ascii="Georgia" w:hAnsi="Georgia"/>
        </w:rPr>
        <w:t xml:space="preserve"> ask for advice from either the Zoning C</w:t>
      </w:r>
      <w:r w:rsidR="00EE7FFB">
        <w:rPr>
          <w:rFonts w:ascii="Georgia" w:hAnsi="Georgia"/>
        </w:rPr>
        <w:t>ommission or the Board of Zoning Appeals.</w:t>
      </w:r>
      <w:r w:rsidRPr="00AE1318">
        <w:rPr>
          <w:rFonts w:ascii="Georgia" w:hAnsi="Georgia"/>
        </w:rPr>
        <w:t xml:space="preserve"> </w:t>
      </w:r>
      <w:r w:rsidR="00496BE3" w:rsidRPr="00AE1318">
        <w:rPr>
          <w:rFonts w:ascii="Georgia" w:hAnsi="Georgia"/>
        </w:rPr>
        <w:t xml:space="preserve"> </w:t>
      </w:r>
    </w:p>
    <w:p w:rsidR="00292BFB" w:rsidRDefault="00EE7FFB" w:rsidP="004D4819">
      <w:pPr>
        <w:tabs>
          <w:tab w:val="left" w:pos="2187"/>
          <w:tab w:val="center" w:pos="4680"/>
        </w:tabs>
        <w:rPr>
          <w:rFonts w:ascii="Georgia" w:hAnsi="Georgia"/>
          <w:b/>
        </w:rPr>
      </w:pPr>
      <w:r w:rsidRPr="00EE7FFB">
        <w:rPr>
          <w:rFonts w:ascii="Georgia" w:hAnsi="Georgia"/>
          <w:b/>
        </w:rPr>
        <w:t>Freezer Lockers</w:t>
      </w:r>
      <w:r>
        <w:rPr>
          <w:rFonts w:ascii="Georgia" w:hAnsi="Georgia"/>
          <w:b/>
        </w:rPr>
        <w:t>:</w:t>
      </w:r>
    </w:p>
    <w:p w:rsidR="0077458D" w:rsidRDefault="00EE7FFB" w:rsidP="004D4819">
      <w:pPr>
        <w:tabs>
          <w:tab w:val="left" w:pos="2187"/>
          <w:tab w:val="center" w:pos="4680"/>
        </w:tabs>
        <w:rPr>
          <w:rFonts w:ascii="Georgia" w:hAnsi="Georgia"/>
        </w:rPr>
      </w:pPr>
      <w:r>
        <w:rPr>
          <w:rFonts w:ascii="Georgia" w:hAnsi="Georgia"/>
        </w:rPr>
        <w:t>We went ove</w:t>
      </w:r>
      <w:r w:rsidR="0077458D">
        <w:rPr>
          <w:rFonts w:ascii="Georgia" w:hAnsi="Georgia"/>
        </w:rPr>
        <w:t>r the freezer locker definition:</w:t>
      </w:r>
    </w:p>
    <w:p w:rsidR="008863F3" w:rsidRDefault="0077458D" w:rsidP="004D4819">
      <w:pPr>
        <w:tabs>
          <w:tab w:val="left" w:pos="2187"/>
          <w:tab w:val="center" w:pos="4680"/>
        </w:tabs>
        <w:rPr>
          <w:rFonts w:ascii="Georgia" w:hAnsi="Georgia"/>
          <w:b/>
        </w:rPr>
      </w:pPr>
      <w:r w:rsidRPr="0077458D">
        <w:rPr>
          <w:rFonts w:ascii="Georgia" w:hAnsi="Georgia"/>
          <w:b/>
        </w:rPr>
        <w:t>Freezer Locker Building:</w:t>
      </w:r>
      <w:r>
        <w:rPr>
          <w:rFonts w:ascii="Georgia" w:hAnsi="Georgia"/>
          <w:b/>
        </w:rPr>
        <w:t xml:space="preserve"> A permanent accessory building for the use of individual freezers and or freezer locker and also the sale and storage of ice.</w:t>
      </w:r>
    </w:p>
    <w:p w:rsidR="000D1E2D" w:rsidRDefault="00B82D90" w:rsidP="004D4819">
      <w:pPr>
        <w:tabs>
          <w:tab w:val="left" w:pos="2187"/>
          <w:tab w:val="center" w:pos="4680"/>
        </w:tabs>
        <w:rPr>
          <w:rFonts w:ascii="Georgia" w:hAnsi="Georgia"/>
        </w:rPr>
      </w:pPr>
      <w:r w:rsidRPr="00B82D90">
        <w:rPr>
          <w:rFonts w:ascii="Georgia" w:hAnsi="Georgia"/>
        </w:rPr>
        <w:t>We</w:t>
      </w:r>
      <w:r>
        <w:rPr>
          <w:rFonts w:ascii="Georgia" w:hAnsi="Georgia"/>
        </w:rPr>
        <w:t xml:space="preserve"> discussed freezer lockers and the fact that there are quite a few of them in Parkman Township. There is one on 528 that is a shed on skids with electric running to it. There is also </w:t>
      </w:r>
      <w:r>
        <w:rPr>
          <w:rFonts w:ascii="Georgia" w:hAnsi="Georgia"/>
        </w:rPr>
        <w:lastRenderedPageBreak/>
        <w:t xml:space="preserve">one that is an old truck trailer that now holds freezer lockers. </w:t>
      </w:r>
      <w:r w:rsidR="000D1E2D">
        <w:rPr>
          <w:rFonts w:ascii="Georgia" w:hAnsi="Georgia"/>
        </w:rPr>
        <w:t>It was suggested that the freezers lockers be put under:</w:t>
      </w:r>
    </w:p>
    <w:p w:rsidR="000D1E2D" w:rsidRDefault="000D1E2D" w:rsidP="004D4819">
      <w:pPr>
        <w:tabs>
          <w:tab w:val="left" w:pos="2187"/>
          <w:tab w:val="center" w:pos="4680"/>
        </w:tabs>
        <w:rPr>
          <w:rFonts w:ascii="Georgia" w:hAnsi="Georgia"/>
        </w:rPr>
      </w:pPr>
      <w:r w:rsidRPr="006840B2">
        <w:rPr>
          <w:rFonts w:ascii="Georgia" w:hAnsi="Georgia"/>
          <w:b/>
        </w:rPr>
        <w:t>Section 402.2</w:t>
      </w:r>
      <w:r w:rsidR="006840B2" w:rsidRPr="006840B2">
        <w:rPr>
          <w:rFonts w:ascii="Georgia" w:hAnsi="Georgia"/>
          <w:b/>
        </w:rPr>
        <w:t>:</w:t>
      </w:r>
      <w:r w:rsidR="006840B2">
        <w:rPr>
          <w:rFonts w:ascii="Georgia" w:hAnsi="Georgia"/>
        </w:rPr>
        <w:t xml:space="preserve"> </w:t>
      </w:r>
      <w:r>
        <w:rPr>
          <w:rFonts w:ascii="Georgia" w:hAnsi="Georgia"/>
        </w:rPr>
        <w:t xml:space="preserve"> Permitted Accessory Buildings, Structures, and uses (which are on the same lot with and incidental or subordinate to the principal permitted building, structure, or use)</w:t>
      </w:r>
      <w:proofErr w:type="gramStart"/>
      <w:r>
        <w:rPr>
          <w:rFonts w:ascii="Georgia" w:hAnsi="Georgia"/>
        </w:rPr>
        <w:t>.</w:t>
      </w:r>
      <w:proofErr w:type="gramEnd"/>
      <w:r>
        <w:rPr>
          <w:rFonts w:ascii="Georgia" w:hAnsi="Georgia"/>
        </w:rPr>
        <w:t xml:space="preserve"> </w:t>
      </w:r>
    </w:p>
    <w:p w:rsidR="005D0875" w:rsidRDefault="000D1E2D" w:rsidP="004D4819">
      <w:pPr>
        <w:tabs>
          <w:tab w:val="left" w:pos="2187"/>
          <w:tab w:val="center" w:pos="4680"/>
        </w:tabs>
        <w:rPr>
          <w:rFonts w:ascii="Georgia" w:hAnsi="Georgia"/>
          <w:b/>
        </w:rPr>
      </w:pPr>
      <w:r w:rsidRPr="006840B2">
        <w:rPr>
          <w:rFonts w:ascii="Georgia" w:hAnsi="Georgia"/>
          <w:b/>
        </w:rPr>
        <w:t>Section 402.2</w:t>
      </w:r>
      <w:r w:rsidR="006840B2" w:rsidRPr="006840B2">
        <w:rPr>
          <w:rFonts w:ascii="Georgia" w:hAnsi="Georgia"/>
          <w:b/>
        </w:rPr>
        <w:t>:</w:t>
      </w:r>
      <w:r w:rsidRPr="006840B2">
        <w:rPr>
          <w:rFonts w:ascii="Georgia" w:hAnsi="Georgia"/>
          <w:b/>
        </w:rPr>
        <w:t xml:space="preserve"> </w:t>
      </w:r>
      <w:r w:rsidR="006840B2" w:rsidRPr="006840B2">
        <w:rPr>
          <w:rFonts w:ascii="Georgia" w:hAnsi="Georgia"/>
          <w:b/>
        </w:rPr>
        <w:t xml:space="preserve"> </w:t>
      </w:r>
      <w:r w:rsidRPr="006840B2">
        <w:rPr>
          <w:rFonts w:ascii="Georgia" w:hAnsi="Georgia"/>
          <w:b/>
        </w:rPr>
        <w:t>(G)</w:t>
      </w:r>
      <w:r>
        <w:rPr>
          <w:rFonts w:ascii="Georgia" w:hAnsi="Georgia"/>
        </w:rPr>
        <w:t xml:space="preserve"> Accessory buildings designed and used for, but not limited to, the storage of tools, equipment, supplies, motor vehicles, </w:t>
      </w:r>
      <w:r w:rsidRPr="000D1E2D">
        <w:rPr>
          <w:rFonts w:ascii="Georgia" w:hAnsi="Georgia"/>
          <w:b/>
          <w:u w:val="single"/>
        </w:rPr>
        <w:t>freezer lockers</w:t>
      </w:r>
      <w:r>
        <w:rPr>
          <w:rFonts w:ascii="Georgia" w:hAnsi="Georgia"/>
        </w:rPr>
        <w:t>, and other personal property owned by the occupants of the principal buildings or structure not to exceed 1,000</w:t>
      </w:r>
      <w:r w:rsidR="00C03B72">
        <w:rPr>
          <w:rFonts w:ascii="Georgia" w:hAnsi="Georgia"/>
        </w:rPr>
        <w:t xml:space="preserve"> square feet per building on lots of record under 2.5 acres. 1,500 square feet per building on 2.5 to 5 acres lots, 2000 square feet per building for more than 5 acres and up to 10 acres, and 2,500 square feet per building for more than 5 acres and up to 10 acres, and 2,500 square feet per building on greater than 10 acre lots. A maximum of two (2) accessory building per lots are permitted. All accessory buildings must meet the setback and sideline requirements as outlined in Section 402.6 and must be a minimum of 20’ from any other building.</w:t>
      </w:r>
      <w:r w:rsidR="00B82D90">
        <w:rPr>
          <w:rFonts w:ascii="Georgia" w:hAnsi="Georgia"/>
          <w:b/>
        </w:rPr>
        <w:t xml:space="preserve"> </w:t>
      </w:r>
    </w:p>
    <w:p w:rsidR="005D0875" w:rsidRDefault="005D0875" w:rsidP="004D4819">
      <w:pPr>
        <w:tabs>
          <w:tab w:val="left" w:pos="2187"/>
          <w:tab w:val="center" w:pos="4680"/>
        </w:tabs>
        <w:rPr>
          <w:rFonts w:ascii="Georgia" w:hAnsi="Georgia"/>
          <w:b/>
        </w:rPr>
      </w:pPr>
      <w:r>
        <w:rPr>
          <w:rFonts w:ascii="Georgia" w:hAnsi="Georgia"/>
          <w:b/>
        </w:rPr>
        <w:t>K. Breezeway</w:t>
      </w:r>
    </w:p>
    <w:p w:rsidR="00B82D90" w:rsidRPr="00B82D90" w:rsidRDefault="005D0875" w:rsidP="004D4819">
      <w:pPr>
        <w:tabs>
          <w:tab w:val="left" w:pos="2187"/>
          <w:tab w:val="center" w:pos="4680"/>
        </w:tabs>
        <w:rPr>
          <w:rFonts w:ascii="Georgia" w:hAnsi="Georgia"/>
        </w:rPr>
      </w:pPr>
      <w:r>
        <w:rPr>
          <w:rFonts w:ascii="Georgia" w:hAnsi="Georgia"/>
          <w:b/>
        </w:rPr>
        <w:t xml:space="preserve">New – L. </w:t>
      </w:r>
      <w:r w:rsidRPr="005D0875">
        <w:rPr>
          <w:rFonts w:ascii="Georgia" w:hAnsi="Georgia"/>
        </w:rPr>
        <w:t>Freezer locker building</w:t>
      </w:r>
      <w:r>
        <w:rPr>
          <w:rFonts w:ascii="Georgia" w:hAnsi="Georgia"/>
        </w:rPr>
        <w:t xml:space="preserve"> a permanent accessory building for the use of individual freezers and freezer lockers and sale and storage of ice.</w:t>
      </w:r>
      <w:r w:rsidR="00B82D90" w:rsidRPr="005D0875">
        <w:rPr>
          <w:rFonts w:ascii="Georgia" w:hAnsi="Georgia"/>
        </w:rPr>
        <w:t xml:space="preserve">                                                                                                                                                       </w:t>
      </w:r>
      <w:r w:rsidR="00C03B72" w:rsidRPr="005D0875">
        <w:rPr>
          <w:rFonts w:ascii="Georgia" w:hAnsi="Georgia"/>
        </w:rPr>
        <w:t xml:space="preserve"> </w:t>
      </w:r>
      <w:r w:rsidR="00B82D90" w:rsidRPr="005D0875">
        <w:rPr>
          <w:rFonts w:ascii="Georgia" w:hAnsi="Georgia"/>
        </w:rPr>
        <w:t xml:space="preserve">                 </w:t>
      </w:r>
    </w:p>
    <w:p w:rsidR="00BA74D4" w:rsidRDefault="008863F3" w:rsidP="004D4819">
      <w:pPr>
        <w:tabs>
          <w:tab w:val="left" w:pos="2187"/>
          <w:tab w:val="center" w:pos="4680"/>
        </w:tabs>
        <w:rPr>
          <w:rFonts w:ascii="Georgia" w:hAnsi="Georgia"/>
        </w:rPr>
      </w:pPr>
      <w:r>
        <w:rPr>
          <w:rFonts w:ascii="Georgia" w:hAnsi="Georgia"/>
        </w:rPr>
        <w:t xml:space="preserve">It was decided to send a letter to Dave Dietrich (Planning Commissioner) with all the </w:t>
      </w:r>
      <w:r w:rsidR="00E60F40">
        <w:rPr>
          <w:rFonts w:ascii="Georgia" w:hAnsi="Georgia"/>
        </w:rPr>
        <w:t xml:space="preserve">pertinent </w:t>
      </w:r>
      <w:r>
        <w:rPr>
          <w:rFonts w:ascii="Georgia" w:hAnsi="Georgia"/>
        </w:rPr>
        <w:t>informa</w:t>
      </w:r>
      <w:r w:rsidR="00AE753F">
        <w:rPr>
          <w:rFonts w:ascii="Georgia" w:hAnsi="Georgia"/>
        </w:rPr>
        <w:t>tion.</w:t>
      </w:r>
      <w:r w:rsidR="006840B2">
        <w:rPr>
          <w:rFonts w:ascii="Georgia" w:hAnsi="Georgia"/>
        </w:rPr>
        <w:t xml:space="preserve"> </w:t>
      </w:r>
    </w:p>
    <w:p w:rsidR="00BA74D4" w:rsidRDefault="00BA74D4" w:rsidP="00BA74D4">
      <w:pPr>
        <w:pStyle w:val="BodyText"/>
      </w:pPr>
      <w:r>
        <w:t>Carlos motioned to end the meeting and Jerry Jacobs seconded the motion. Motion passed unanimously.</w:t>
      </w:r>
    </w:p>
    <w:p w:rsidR="00BA74D4" w:rsidRDefault="00BA74D4" w:rsidP="00BA74D4">
      <w:pPr>
        <w:pStyle w:val="BodyText"/>
      </w:pPr>
      <w:r>
        <w:t>The committee will meet on Tuesday March 24, 2015 at 7:00pm. The agenda for the meeting includes:</w:t>
      </w:r>
    </w:p>
    <w:p w:rsidR="00BA74D4" w:rsidRPr="00863C00" w:rsidRDefault="00BA74D4" w:rsidP="00BA74D4">
      <w:pPr>
        <w:pStyle w:val="BodyText"/>
        <w:numPr>
          <w:ilvl w:val="0"/>
          <w:numId w:val="13"/>
        </w:numPr>
      </w:pPr>
      <w:r>
        <w:t>Freezers lockers</w:t>
      </w:r>
      <w:r w:rsidR="006840B2">
        <w:t xml:space="preserve"> Amendment</w:t>
      </w:r>
    </w:p>
    <w:p w:rsidR="00BA74D4" w:rsidRDefault="00BA74D4" w:rsidP="00BA74D4">
      <w:pPr>
        <w:tabs>
          <w:tab w:val="left" w:pos="2187"/>
          <w:tab w:val="center" w:pos="4680"/>
        </w:tabs>
        <w:rPr>
          <w:rFonts w:ascii="Georgia" w:hAnsi="Georgia"/>
        </w:rPr>
      </w:pPr>
      <w:proofErr w:type="gramStart"/>
      <w:r w:rsidRPr="006040F3">
        <w:rPr>
          <w:rFonts w:ascii="Georgia" w:hAnsi="Georgia"/>
        </w:rPr>
        <w:t>Res</w:t>
      </w:r>
      <w:r>
        <w:rPr>
          <w:rFonts w:ascii="Georgia" w:hAnsi="Georgia"/>
        </w:rPr>
        <w:t>pectfully Submitted.</w:t>
      </w:r>
      <w:proofErr w:type="gramEnd"/>
      <w:r>
        <w:rPr>
          <w:rFonts w:ascii="Georgia" w:hAnsi="Georgia"/>
        </w:rPr>
        <w:t xml:space="preserve">                                                                  Approved,</w:t>
      </w:r>
    </w:p>
    <w:p w:rsidR="00BA74D4" w:rsidRDefault="00BA74D4" w:rsidP="00BA74D4">
      <w:pPr>
        <w:pStyle w:val="NoSpacing"/>
      </w:pPr>
    </w:p>
    <w:p w:rsidR="00BA74D4" w:rsidRDefault="00BA74D4" w:rsidP="00BA74D4">
      <w:pPr>
        <w:pStyle w:val="NoSpacing"/>
      </w:pPr>
    </w:p>
    <w:p w:rsidR="00BA74D4" w:rsidRDefault="00BA74D4" w:rsidP="00BA74D4">
      <w:pPr>
        <w:pStyle w:val="NoSpacing"/>
      </w:pPr>
    </w:p>
    <w:p w:rsidR="00BA74D4" w:rsidRDefault="00BA74D4" w:rsidP="00BA74D4">
      <w:pPr>
        <w:pStyle w:val="NoSpacing"/>
      </w:pPr>
      <w:r>
        <w:t xml:space="preserve">Jan </w:t>
      </w:r>
      <w:proofErr w:type="spellStart"/>
      <w:r>
        <w:t>Helt</w:t>
      </w:r>
      <w:proofErr w:type="spellEnd"/>
      <w:r>
        <w:t xml:space="preserve">                                                                                                       Carlos Nieves</w:t>
      </w:r>
    </w:p>
    <w:p w:rsidR="00BA74D4" w:rsidRDefault="00BA74D4" w:rsidP="00BA74D4">
      <w:pPr>
        <w:pStyle w:val="NoSpacing"/>
      </w:pPr>
    </w:p>
    <w:p w:rsidR="00BA74D4" w:rsidRDefault="00BA74D4" w:rsidP="00BA74D4">
      <w:pPr>
        <w:pStyle w:val="NoSpacing"/>
      </w:pPr>
    </w:p>
    <w:p w:rsidR="00BA74D4" w:rsidRPr="006040F3" w:rsidRDefault="00BA74D4" w:rsidP="00BA74D4">
      <w:pPr>
        <w:pStyle w:val="NoSpacing"/>
      </w:pPr>
      <w:r>
        <w:t>Parkman Township Zoning Secretary.                                                   Chair</w:t>
      </w:r>
    </w:p>
    <w:p w:rsidR="00BA74D4" w:rsidRDefault="00BA74D4" w:rsidP="004D4819">
      <w:pPr>
        <w:tabs>
          <w:tab w:val="left" w:pos="2187"/>
          <w:tab w:val="center" w:pos="4680"/>
        </w:tabs>
        <w:rPr>
          <w:rFonts w:ascii="Georgia" w:hAnsi="Georgia"/>
        </w:rPr>
      </w:pPr>
    </w:p>
    <w:p w:rsidR="00AE753F" w:rsidRDefault="00AE753F" w:rsidP="004D4819">
      <w:pPr>
        <w:tabs>
          <w:tab w:val="left" w:pos="2187"/>
          <w:tab w:val="center" w:pos="4680"/>
        </w:tabs>
        <w:rPr>
          <w:rFonts w:ascii="Georgia" w:hAnsi="Georgia"/>
        </w:rPr>
      </w:pPr>
    </w:p>
    <w:p w:rsidR="00AE753F" w:rsidRDefault="00AE753F" w:rsidP="004D4819">
      <w:pPr>
        <w:tabs>
          <w:tab w:val="left" w:pos="2187"/>
          <w:tab w:val="center" w:pos="4680"/>
        </w:tabs>
        <w:rPr>
          <w:rFonts w:ascii="Georgia" w:hAnsi="Georgia"/>
        </w:rPr>
      </w:pPr>
    </w:p>
    <w:p w:rsidR="00AE753F" w:rsidRDefault="00AE753F" w:rsidP="004D4819">
      <w:pPr>
        <w:tabs>
          <w:tab w:val="left" w:pos="2187"/>
          <w:tab w:val="center" w:pos="4680"/>
        </w:tabs>
        <w:rPr>
          <w:rFonts w:ascii="Georgia" w:hAnsi="Georgia"/>
        </w:rPr>
      </w:pPr>
    </w:p>
    <w:p w:rsidR="008863F3" w:rsidRDefault="008863F3" w:rsidP="008863F3">
      <w:pPr>
        <w:pStyle w:val="BodyText"/>
      </w:pPr>
      <w:r>
        <w:lastRenderedPageBreak/>
        <w:t xml:space="preserve">Dear Mr. Dietrich: </w:t>
      </w:r>
    </w:p>
    <w:p w:rsidR="008863F3" w:rsidRDefault="008863F3" w:rsidP="008863F3">
      <w:pPr>
        <w:pStyle w:val="BodyText"/>
      </w:pPr>
      <w:r>
        <w:t>Parkman Township is contemplating adding an Amendment to our zoning.</w:t>
      </w:r>
    </w:p>
    <w:p w:rsidR="008863F3" w:rsidRDefault="008863F3" w:rsidP="008863F3">
      <w:pPr>
        <w:pStyle w:val="yiv93475549msonormal"/>
        <w:shd w:val="clear" w:color="auto" w:fill="FFFFFF"/>
        <w:jc w:val="both"/>
      </w:pPr>
      <w:r>
        <w:rPr>
          <w:rFonts w:ascii="Arial" w:hAnsi="Arial" w:cs="Arial"/>
          <w:color w:val="000000"/>
        </w:rPr>
        <w:t>Section 402.2 Permitted Accessory Buildings, Structures, and Uses (which are on the same lot with and incidental or subordinate to the principal permitted building, structure, or use).</w:t>
      </w:r>
    </w:p>
    <w:p w:rsidR="008863F3" w:rsidRDefault="008863F3" w:rsidP="008863F3">
      <w:pPr>
        <w:pStyle w:val="yiv93475549msonormal"/>
        <w:shd w:val="clear" w:color="auto" w:fill="FFFFFF"/>
        <w:jc w:val="both"/>
        <w:rPr>
          <w:b/>
        </w:rPr>
      </w:pPr>
      <w:r>
        <w:rPr>
          <w:rFonts w:ascii="Arial" w:hAnsi="Arial" w:cs="Arial"/>
          <w:color w:val="000000"/>
        </w:rPr>
        <w:t xml:space="preserve">Section 402.2 (G)         </w:t>
      </w:r>
      <w:r>
        <w:rPr>
          <w:rFonts w:ascii="Arial" w:hAnsi="Arial" w:cs="Arial"/>
          <w:b/>
          <w:color w:val="000000"/>
        </w:rPr>
        <w:t>(New freezer lockers)</w:t>
      </w:r>
    </w:p>
    <w:p w:rsidR="008863F3" w:rsidRDefault="008863F3" w:rsidP="008863F3">
      <w:pPr>
        <w:pStyle w:val="yiv93475549msonormal"/>
        <w:shd w:val="clear" w:color="auto" w:fill="FFFFFF"/>
        <w:jc w:val="both"/>
        <w:rPr>
          <w:rFonts w:ascii="Arial" w:hAnsi="Arial" w:cs="Arial"/>
          <w:color w:val="000000"/>
        </w:rPr>
      </w:pPr>
      <w:r>
        <w:rPr>
          <w:rFonts w:ascii="Arial" w:hAnsi="Arial" w:cs="Arial"/>
          <w:color w:val="000000"/>
        </w:rPr>
        <w:t xml:space="preserve">Accessory buildings designed and used for, but not limited to, the storage of tools, equipment, supplies, motor vehicles, </w:t>
      </w:r>
      <w:r>
        <w:rPr>
          <w:rFonts w:ascii="Arial" w:hAnsi="Arial" w:cs="Arial"/>
          <w:b/>
          <w:i/>
          <w:color w:val="000000"/>
          <w:u w:val="single"/>
        </w:rPr>
        <w:t>freezer lockers</w:t>
      </w:r>
      <w:r>
        <w:rPr>
          <w:rFonts w:ascii="Arial" w:hAnsi="Arial" w:cs="Arial"/>
          <w:color w:val="000000"/>
        </w:rPr>
        <w:t>, and other personal property owned by the occupants of the principal building or structure not to exceed 1,000 square feet per building on lots of record under 2.5 acres, 1,500 square feet per building on 2.5 to 5 acre lots, 2,000 square feet per building for more than 5 acres and up to 10 acres, and 2,500 square feet per building on greater than 10 acre lots. A maximum of two (2) accessory buildings per lot are permitted. All accessory buildings must meet the setback and sideline requirements as outlined in Section 402.6 and must be a minimum of 20’ feet from any other building.</w:t>
      </w:r>
    </w:p>
    <w:p w:rsidR="008863F3" w:rsidRDefault="008863F3" w:rsidP="008863F3">
      <w:pPr>
        <w:pStyle w:val="yiv93475549msonormal"/>
        <w:shd w:val="clear" w:color="auto" w:fill="FFFFFF"/>
        <w:jc w:val="both"/>
        <w:rPr>
          <w:rFonts w:ascii="Arial" w:hAnsi="Arial" w:cs="Arial"/>
          <w:color w:val="000000"/>
        </w:rPr>
      </w:pPr>
      <w:r>
        <w:rPr>
          <w:rFonts w:ascii="Arial" w:hAnsi="Arial" w:cs="Arial"/>
          <w:color w:val="000000"/>
        </w:rPr>
        <w:t>K. Breezeways</w:t>
      </w:r>
    </w:p>
    <w:p w:rsidR="008863F3" w:rsidRDefault="008863F3" w:rsidP="008863F3">
      <w:pPr>
        <w:pStyle w:val="yiv93475549msonormal"/>
        <w:shd w:val="clear" w:color="auto" w:fill="FFFFFF"/>
        <w:jc w:val="both"/>
        <w:rPr>
          <w:rFonts w:ascii="Arial" w:hAnsi="Arial" w:cs="Arial"/>
          <w:color w:val="000000"/>
        </w:rPr>
      </w:pPr>
      <w:r>
        <w:rPr>
          <w:rFonts w:ascii="Arial" w:hAnsi="Arial" w:cs="Arial"/>
          <w:b/>
          <w:color w:val="000000"/>
          <w:u w:val="single"/>
        </w:rPr>
        <w:t>New - L</w:t>
      </w:r>
      <w:r>
        <w:rPr>
          <w:rFonts w:ascii="Arial" w:hAnsi="Arial" w:cs="Arial"/>
          <w:color w:val="000000"/>
          <w:u w:val="single"/>
        </w:rPr>
        <w:t xml:space="preserve">. </w:t>
      </w:r>
      <w:r>
        <w:rPr>
          <w:rFonts w:ascii="Arial" w:hAnsi="Arial" w:cs="Arial"/>
          <w:color w:val="000000"/>
        </w:rPr>
        <w:t>Freezer Locker Building a permanent accessory building for the use of individual freezers and or freezer lockers and sale and storage of ice.</w:t>
      </w:r>
    </w:p>
    <w:p w:rsidR="008863F3" w:rsidRDefault="008863F3" w:rsidP="008863F3">
      <w:pPr>
        <w:pStyle w:val="yiv93475549msonormal"/>
        <w:shd w:val="clear" w:color="auto" w:fill="FFFFFF"/>
        <w:jc w:val="both"/>
        <w:rPr>
          <w:sz w:val="28"/>
          <w:szCs w:val="28"/>
        </w:rPr>
      </w:pPr>
      <w:r>
        <w:rPr>
          <w:sz w:val="28"/>
          <w:szCs w:val="28"/>
        </w:rPr>
        <w:t xml:space="preserve">These freezer lockers are popping up all over Parkman Township. </w:t>
      </w:r>
      <w:r w:rsidR="00D76CA7">
        <w:rPr>
          <w:sz w:val="28"/>
          <w:szCs w:val="28"/>
        </w:rPr>
        <w:t xml:space="preserve">We are trying to prevent the use of temporary structures which is a safety hazard and an eyesore to our township. </w:t>
      </w:r>
      <w:r>
        <w:rPr>
          <w:sz w:val="28"/>
          <w:szCs w:val="28"/>
        </w:rPr>
        <w:t>They are on skids, old freezer truck trailers or other truck bodies. We would like your input as to suggestions you may have. We were also wondering if there are issues in other Townships regarding freezer lockers.</w:t>
      </w:r>
    </w:p>
    <w:p w:rsidR="008863F3" w:rsidRDefault="008863F3" w:rsidP="008863F3">
      <w:pPr>
        <w:pStyle w:val="BodyText"/>
      </w:pPr>
    </w:p>
    <w:p w:rsidR="008863F3" w:rsidRDefault="008863F3" w:rsidP="008863F3">
      <w:pPr>
        <w:pStyle w:val="BodyText"/>
      </w:pPr>
      <w:r>
        <w:t>Thank you,</w:t>
      </w:r>
    </w:p>
    <w:p w:rsidR="008863F3" w:rsidRDefault="008863F3" w:rsidP="008863F3">
      <w:pPr>
        <w:pStyle w:val="BodyText"/>
      </w:pPr>
      <w:r>
        <w:t xml:space="preserve">Jan </w:t>
      </w:r>
      <w:proofErr w:type="spellStart"/>
      <w:r>
        <w:t>Helt</w:t>
      </w:r>
      <w:proofErr w:type="spellEnd"/>
      <w:r>
        <w:t xml:space="preserve"> </w:t>
      </w:r>
    </w:p>
    <w:p w:rsidR="008863F3" w:rsidRDefault="008863F3" w:rsidP="008863F3">
      <w:pPr>
        <w:pStyle w:val="BodyText"/>
      </w:pPr>
      <w:r>
        <w:t>Parkman Township Zoning Secretary</w:t>
      </w:r>
    </w:p>
    <w:p w:rsidR="00B82D90" w:rsidRDefault="00B82D90" w:rsidP="008863F3">
      <w:pPr>
        <w:pStyle w:val="BodyText"/>
      </w:pPr>
      <w:r>
        <w:t>This is a copy of the letter I sent to Dave Dietrich concerning freezer lockers.</w:t>
      </w:r>
    </w:p>
    <w:p w:rsidR="00E60F40" w:rsidRDefault="00E60F40" w:rsidP="008863F3">
      <w:pPr>
        <w:pStyle w:val="BodyText"/>
      </w:pPr>
    </w:p>
    <w:p w:rsidR="00B82D90" w:rsidRDefault="00B82D90" w:rsidP="008863F3">
      <w:pPr>
        <w:pStyle w:val="BodyText"/>
      </w:pPr>
    </w:p>
    <w:p w:rsidR="00B82D90" w:rsidRDefault="00B82D90" w:rsidP="008863F3">
      <w:pPr>
        <w:pStyle w:val="BodyText"/>
      </w:pP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BF" w:rsidRDefault="00A659BF" w:rsidP="004D4819">
      <w:pPr>
        <w:spacing w:after="0" w:line="240" w:lineRule="auto"/>
      </w:pPr>
      <w:r>
        <w:separator/>
      </w:r>
    </w:p>
  </w:endnote>
  <w:endnote w:type="continuationSeparator" w:id="0">
    <w:p w:rsidR="00A659BF" w:rsidRDefault="00A659BF"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BF" w:rsidRDefault="00A659BF" w:rsidP="004D4819">
      <w:pPr>
        <w:spacing w:after="0" w:line="240" w:lineRule="auto"/>
      </w:pPr>
      <w:r>
        <w:separator/>
      </w:r>
    </w:p>
  </w:footnote>
  <w:footnote w:type="continuationSeparator" w:id="0">
    <w:p w:rsidR="00A659BF" w:rsidRDefault="00A659BF"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1F38561C"/>
    <w:multiLevelType w:val="hybridMultilevel"/>
    <w:tmpl w:val="78E2FA0E"/>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nsid w:val="3C693F59"/>
    <w:multiLevelType w:val="hybridMultilevel"/>
    <w:tmpl w:val="7F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9">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0">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12"/>
  </w:num>
  <w:num w:numId="4">
    <w:abstractNumId w:val="5"/>
  </w:num>
  <w:num w:numId="5">
    <w:abstractNumId w:val="11"/>
  </w:num>
  <w:num w:numId="6">
    <w:abstractNumId w:val="2"/>
  </w:num>
  <w:num w:numId="7">
    <w:abstractNumId w:val="10"/>
  </w:num>
  <w:num w:numId="8">
    <w:abstractNumId w:val="0"/>
  </w:num>
  <w:num w:numId="9">
    <w:abstractNumId w:val="9"/>
  </w:num>
  <w:num w:numId="10">
    <w:abstractNumId w:val="3"/>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4102C"/>
    <w:rsid w:val="00044910"/>
    <w:rsid w:val="0005417B"/>
    <w:rsid w:val="00065DA3"/>
    <w:rsid w:val="000668AB"/>
    <w:rsid w:val="00070D31"/>
    <w:rsid w:val="000722F0"/>
    <w:rsid w:val="000A71B6"/>
    <w:rsid w:val="000D1E2D"/>
    <w:rsid w:val="00121715"/>
    <w:rsid w:val="00140792"/>
    <w:rsid w:val="001444CF"/>
    <w:rsid w:val="0014757C"/>
    <w:rsid w:val="00172762"/>
    <w:rsid w:val="001A0246"/>
    <w:rsid w:val="001E7281"/>
    <w:rsid w:val="001E7821"/>
    <w:rsid w:val="001F3ACF"/>
    <w:rsid w:val="00210707"/>
    <w:rsid w:val="00223E49"/>
    <w:rsid w:val="00254BF7"/>
    <w:rsid w:val="002804E3"/>
    <w:rsid w:val="002838F5"/>
    <w:rsid w:val="00292BFB"/>
    <w:rsid w:val="002A08C7"/>
    <w:rsid w:val="002A152D"/>
    <w:rsid w:val="002D7514"/>
    <w:rsid w:val="002F4548"/>
    <w:rsid w:val="002F487B"/>
    <w:rsid w:val="00306EC8"/>
    <w:rsid w:val="00316E5F"/>
    <w:rsid w:val="00326365"/>
    <w:rsid w:val="003404B5"/>
    <w:rsid w:val="00366050"/>
    <w:rsid w:val="00367AD5"/>
    <w:rsid w:val="00377BB5"/>
    <w:rsid w:val="00384C85"/>
    <w:rsid w:val="00394911"/>
    <w:rsid w:val="003C08C6"/>
    <w:rsid w:val="003C3754"/>
    <w:rsid w:val="003C42DB"/>
    <w:rsid w:val="00404C23"/>
    <w:rsid w:val="00405A31"/>
    <w:rsid w:val="00463097"/>
    <w:rsid w:val="004807EB"/>
    <w:rsid w:val="00496BE3"/>
    <w:rsid w:val="004A1A37"/>
    <w:rsid w:val="004A249B"/>
    <w:rsid w:val="004A2AE7"/>
    <w:rsid w:val="004A544E"/>
    <w:rsid w:val="004A6D33"/>
    <w:rsid w:val="004C53FA"/>
    <w:rsid w:val="004C6A41"/>
    <w:rsid w:val="004D4819"/>
    <w:rsid w:val="00514F63"/>
    <w:rsid w:val="0056594E"/>
    <w:rsid w:val="005A0AF9"/>
    <w:rsid w:val="005C1671"/>
    <w:rsid w:val="005D0875"/>
    <w:rsid w:val="006040F3"/>
    <w:rsid w:val="00667E83"/>
    <w:rsid w:val="006840B2"/>
    <w:rsid w:val="0069155D"/>
    <w:rsid w:val="006C3154"/>
    <w:rsid w:val="00773D07"/>
    <w:rsid w:val="0077458D"/>
    <w:rsid w:val="00774CC8"/>
    <w:rsid w:val="00836E2C"/>
    <w:rsid w:val="00863C00"/>
    <w:rsid w:val="008678FD"/>
    <w:rsid w:val="008863F3"/>
    <w:rsid w:val="00892ED9"/>
    <w:rsid w:val="008C1549"/>
    <w:rsid w:val="00915833"/>
    <w:rsid w:val="00916E50"/>
    <w:rsid w:val="00933969"/>
    <w:rsid w:val="009440A6"/>
    <w:rsid w:val="009A3F5D"/>
    <w:rsid w:val="009A6FC0"/>
    <w:rsid w:val="009C7CA2"/>
    <w:rsid w:val="00A00E6E"/>
    <w:rsid w:val="00A45BE5"/>
    <w:rsid w:val="00A659BF"/>
    <w:rsid w:val="00A71C4D"/>
    <w:rsid w:val="00AC0223"/>
    <w:rsid w:val="00AE1318"/>
    <w:rsid w:val="00AE73DF"/>
    <w:rsid w:val="00AE753F"/>
    <w:rsid w:val="00AF457F"/>
    <w:rsid w:val="00B1028B"/>
    <w:rsid w:val="00B1560D"/>
    <w:rsid w:val="00B815D1"/>
    <w:rsid w:val="00B82D90"/>
    <w:rsid w:val="00BA74D4"/>
    <w:rsid w:val="00BC15D9"/>
    <w:rsid w:val="00BE425B"/>
    <w:rsid w:val="00BF3004"/>
    <w:rsid w:val="00C03B72"/>
    <w:rsid w:val="00C1189F"/>
    <w:rsid w:val="00C1294A"/>
    <w:rsid w:val="00C31C98"/>
    <w:rsid w:val="00C52BF4"/>
    <w:rsid w:val="00C874A7"/>
    <w:rsid w:val="00CA6455"/>
    <w:rsid w:val="00CE1C8D"/>
    <w:rsid w:val="00CE6759"/>
    <w:rsid w:val="00D26CC4"/>
    <w:rsid w:val="00D3265B"/>
    <w:rsid w:val="00D76CA7"/>
    <w:rsid w:val="00D87F7B"/>
    <w:rsid w:val="00DD0B89"/>
    <w:rsid w:val="00DF768B"/>
    <w:rsid w:val="00E02264"/>
    <w:rsid w:val="00E60F40"/>
    <w:rsid w:val="00EE7FFB"/>
    <w:rsid w:val="00F05B25"/>
    <w:rsid w:val="00F41155"/>
    <w:rsid w:val="00F62A27"/>
    <w:rsid w:val="00FC0527"/>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odyText">
    <w:name w:val="Body Text"/>
    <w:basedOn w:val="Normal"/>
    <w:link w:val="BodyTextChar"/>
    <w:unhideWhenUsed/>
    <w:rsid w:val="008863F3"/>
    <w:pPr>
      <w:spacing w:after="220" w:line="180" w:lineRule="atLeast"/>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63F3"/>
    <w:rPr>
      <w:rFonts w:ascii="Times New Roman" w:eastAsia="Times New Roman" w:hAnsi="Times New Roman" w:cs="Times New Roman"/>
      <w:sz w:val="24"/>
      <w:szCs w:val="24"/>
    </w:rPr>
  </w:style>
  <w:style w:type="paragraph" w:customStyle="1" w:styleId="yiv93475549msonormal">
    <w:name w:val="yiv93475549msonormal"/>
    <w:basedOn w:val="Normal"/>
    <w:rsid w:val="008863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 w:type="paragraph" w:styleId="BodyText">
    <w:name w:val="Body Text"/>
    <w:basedOn w:val="Normal"/>
    <w:link w:val="BodyTextChar"/>
    <w:unhideWhenUsed/>
    <w:rsid w:val="008863F3"/>
    <w:pPr>
      <w:spacing w:after="220" w:line="180" w:lineRule="atLeast"/>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63F3"/>
    <w:rPr>
      <w:rFonts w:ascii="Times New Roman" w:eastAsia="Times New Roman" w:hAnsi="Times New Roman" w:cs="Times New Roman"/>
      <w:sz w:val="24"/>
      <w:szCs w:val="24"/>
    </w:rPr>
  </w:style>
  <w:style w:type="paragraph" w:customStyle="1" w:styleId="yiv93475549msonormal">
    <w:name w:val="yiv93475549msonormal"/>
    <w:basedOn w:val="Normal"/>
    <w:rsid w:val="0088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2015-02-14T19:56:00Z</cp:lastPrinted>
  <dcterms:created xsi:type="dcterms:W3CDTF">2015-02-26T21:14:00Z</dcterms:created>
  <dcterms:modified xsi:type="dcterms:W3CDTF">2015-03-14T15:16:00Z</dcterms:modified>
</cp:coreProperties>
</file>